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85" w:rsidRPr="00C463D0" w:rsidRDefault="008C7D52" w:rsidP="00384F85">
      <w:pPr>
        <w:spacing w:after="0" w:line="240" w:lineRule="auto"/>
        <w:rPr>
          <w:rFonts w:eastAsia="Times New Roman" w:cstheme="minorHAnsi"/>
          <w:sz w:val="18"/>
          <w:szCs w:val="18"/>
          <w:lang w:eastAsia="en-GB"/>
        </w:rPr>
      </w:pPr>
      <w:r>
        <w:rPr>
          <w:rFonts w:eastAsia="Times New Roman" w:cstheme="minorHAnsi"/>
          <w:sz w:val="18"/>
          <w:szCs w:val="18"/>
          <w:lang w:eastAsia="en-GB"/>
        </w:rPr>
        <w:t xml:space="preserve">  </w:t>
      </w:r>
    </w:p>
    <w:tbl>
      <w:tblPr>
        <w:tblW w:w="13933" w:type="dxa"/>
        <w:tblCellMar>
          <w:top w:w="15" w:type="dxa"/>
          <w:left w:w="15" w:type="dxa"/>
          <w:bottom w:w="15" w:type="dxa"/>
          <w:right w:w="15" w:type="dxa"/>
        </w:tblCellMar>
        <w:tblLook w:val="04A0" w:firstRow="1" w:lastRow="0" w:firstColumn="1" w:lastColumn="0" w:noHBand="0" w:noVBand="1"/>
      </w:tblPr>
      <w:tblGrid>
        <w:gridCol w:w="2223"/>
        <w:gridCol w:w="2805"/>
        <w:gridCol w:w="4519"/>
        <w:gridCol w:w="4386"/>
      </w:tblGrid>
      <w:tr w:rsidR="00AD222F" w:rsidRPr="00C463D0" w:rsidTr="00C463D0">
        <w:trPr>
          <w:trHeight w:val="286"/>
        </w:trPr>
        <w:tc>
          <w:tcPr>
            <w:tcW w:w="13933"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7" w:type="dxa"/>
              <w:left w:w="115" w:type="dxa"/>
              <w:bottom w:w="57" w:type="dxa"/>
              <w:right w:w="115" w:type="dxa"/>
            </w:tcMar>
            <w:hideMark/>
          </w:tcPr>
          <w:p w:rsidR="00AD222F" w:rsidRPr="00C463D0" w:rsidRDefault="00AD222F" w:rsidP="00AD222F">
            <w:pPr>
              <w:spacing w:after="80" w:line="240" w:lineRule="auto"/>
              <w:jc w:val="center"/>
              <w:textAlignment w:val="baseline"/>
              <w:outlineLvl w:val="1"/>
              <w:rPr>
                <w:rFonts w:eastAsia="Times New Roman" w:cstheme="minorHAnsi"/>
                <w:b/>
                <w:bCs/>
                <w:color w:val="000000"/>
                <w:sz w:val="18"/>
                <w:szCs w:val="18"/>
                <w:lang w:eastAsia="en-GB"/>
              </w:rPr>
            </w:pPr>
            <w:r w:rsidRPr="00C463D0">
              <w:rPr>
                <w:rFonts w:eastAsia="Times New Roman" w:cstheme="minorHAnsi"/>
                <w:b/>
                <w:bCs/>
                <w:color w:val="000000"/>
                <w:sz w:val="18"/>
                <w:szCs w:val="18"/>
                <w:lang w:eastAsia="en-GB"/>
              </w:rPr>
              <w:t>Rise Park Infant School</w:t>
            </w:r>
          </w:p>
        </w:tc>
      </w:tr>
      <w:tr w:rsidR="00AD222F" w:rsidRPr="00C463D0" w:rsidTr="00C463D0">
        <w:trPr>
          <w:trHeight w:val="190"/>
        </w:trPr>
        <w:tc>
          <w:tcPr>
            <w:tcW w:w="2223"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AD222F" w:rsidRPr="00C463D0" w:rsidRDefault="00AD222F" w:rsidP="00384F85">
            <w:pPr>
              <w:spacing w:after="0" w:line="240" w:lineRule="auto"/>
              <w:jc w:val="center"/>
              <w:rPr>
                <w:rFonts w:eastAsia="Times New Roman" w:cstheme="minorHAnsi"/>
                <w:sz w:val="18"/>
                <w:szCs w:val="18"/>
                <w:lang w:eastAsia="en-GB"/>
              </w:rPr>
            </w:pPr>
            <w:r w:rsidRPr="00C463D0">
              <w:rPr>
                <w:rFonts w:eastAsia="Times New Roman" w:cstheme="minorHAnsi"/>
                <w:b/>
                <w:bCs/>
                <w:color w:val="000000"/>
                <w:sz w:val="18"/>
                <w:szCs w:val="18"/>
                <w:lang w:eastAsia="en-GB"/>
              </w:rPr>
              <w:t>Total number of pupils</w:t>
            </w:r>
          </w:p>
        </w:tc>
        <w:tc>
          <w:tcPr>
            <w:tcW w:w="2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222F" w:rsidRPr="00C463D0" w:rsidRDefault="00AD222F" w:rsidP="00384F85">
            <w:pPr>
              <w:spacing w:after="0" w:line="240" w:lineRule="auto"/>
              <w:jc w:val="center"/>
              <w:rPr>
                <w:rFonts w:eastAsia="Times New Roman" w:cstheme="minorHAnsi"/>
                <w:sz w:val="18"/>
                <w:szCs w:val="18"/>
                <w:lang w:eastAsia="en-GB"/>
              </w:rPr>
            </w:pPr>
            <w:r w:rsidRPr="00C463D0">
              <w:rPr>
                <w:rFonts w:eastAsia="Times New Roman" w:cstheme="minorHAnsi"/>
                <w:b/>
                <w:bCs/>
                <w:color w:val="000000"/>
                <w:sz w:val="18"/>
                <w:szCs w:val="18"/>
                <w:lang w:eastAsia="en-GB"/>
              </w:rPr>
              <w:t>Number of pupils eligible for PP</w:t>
            </w:r>
          </w:p>
        </w:tc>
        <w:tc>
          <w:tcPr>
            <w:tcW w:w="4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222F" w:rsidRPr="00C463D0" w:rsidRDefault="00AD222F" w:rsidP="00384F85">
            <w:pPr>
              <w:spacing w:after="0" w:line="240" w:lineRule="auto"/>
              <w:jc w:val="center"/>
              <w:rPr>
                <w:rFonts w:eastAsia="Times New Roman" w:cstheme="minorHAnsi"/>
                <w:sz w:val="18"/>
                <w:szCs w:val="18"/>
                <w:lang w:eastAsia="en-GB"/>
              </w:rPr>
            </w:pPr>
            <w:r w:rsidRPr="00C463D0">
              <w:rPr>
                <w:rFonts w:eastAsia="Times New Roman" w:cstheme="minorHAnsi"/>
                <w:b/>
                <w:bCs/>
                <w:color w:val="000000"/>
                <w:sz w:val="18"/>
                <w:szCs w:val="18"/>
                <w:lang w:eastAsia="en-GB"/>
              </w:rPr>
              <w:t>Carry forward</w:t>
            </w:r>
          </w:p>
        </w:tc>
        <w:tc>
          <w:tcPr>
            <w:tcW w:w="4384" w:type="dxa"/>
            <w:tcBorders>
              <w:top w:val="single" w:sz="4" w:space="0" w:color="000000"/>
              <w:left w:val="single" w:sz="4" w:space="0" w:color="000000"/>
              <w:bottom w:val="single" w:sz="4" w:space="0" w:color="000000"/>
              <w:right w:val="single" w:sz="4" w:space="0" w:color="000000"/>
            </w:tcBorders>
          </w:tcPr>
          <w:p w:rsidR="00AD222F" w:rsidRPr="00C463D0" w:rsidRDefault="00AD222F" w:rsidP="00384F85">
            <w:pPr>
              <w:spacing w:after="0" w:line="240" w:lineRule="auto"/>
              <w:jc w:val="center"/>
              <w:rPr>
                <w:rFonts w:eastAsia="Times New Roman" w:cstheme="minorHAnsi"/>
                <w:b/>
                <w:bCs/>
                <w:color w:val="000000"/>
                <w:sz w:val="18"/>
                <w:szCs w:val="18"/>
                <w:lang w:eastAsia="en-GB"/>
              </w:rPr>
            </w:pPr>
            <w:r w:rsidRPr="00C463D0">
              <w:rPr>
                <w:rFonts w:eastAsia="Times New Roman" w:cstheme="minorHAnsi"/>
                <w:b/>
                <w:bCs/>
                <w:color w:val="000000"/>
                <w:sz w:val="18"/>
                <w:szCs w:val="18"/>
                <w:lang w:eastAsia="en-GB"/>
              </w:rPr>
              <w:t>Total PP budget</w:t>
            </w:r>
          </w:p>
        </w:tc>
      </w:tr>
      <w:tr w:rsidR="00E15752" w:rsidRPr="00C463D0" w:rsidTr="00C463D0">
        <w:trPr>
          <w:trHeight w:val="20"/>
        </w:trPr>
        <w:tc>
          <w:tcPr>
            <w:tcW w:w="2223"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E15752" w:rsidRPr="00C463D0" w:rsidRDefault="00E15752" w:rsidP="00E15752">
            <w:pPr>
              <w:spacing w:after="0" w:line="240" w:lineRule="auto"/>
              <w:jc w:val="center"/>
              <w:rPr>
                <w:rFonts w:eastAsia="Times New Roman" w:cstheme="minorHAnsi"/>
                <w:b/>
                <w:bCs/>
                <w:color w:val="000000"/>
                <w:sz w:val="18"/>
                <w:szCs w:val="18"/>
                <w:lang w:eastAsia="en-GB"/>
              </w:rPr>
            </w:pPr>
            <w:r w:rsidRPr="00C463D0">
              <w:rPr>
                <w:rFonts w:eastAsia="Times New Roman" w:cstheme="minorHAnsi"/>
                <w:b/>
                <w:bCs/>
                <w:color w:val="000000"/>
                <w:sz w:val="18"/>
                <w:szCs w:val="18"/>
                <w:lang w:eastAsia="en-GB"/>
              </w:rPr>
              <w:t>300</w:t>
            </w:r>
          </w:p>
        </w:tc>
        <w:tc>
          <w:tcPr>
            <w:tcW w:w="2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5752" w:rsidRPr="00C463D0" w:rsidRDefault="00E15752" w:rsidP="00E15752">
            <w:pPr>
              <w:spacing w:after="0" w:line="240" w:lineRule="auto"/>
              <w:jc w:val="center"/>
              <w:rPr>
                <w:rFonts w:eastAsia="Times New Roman" w:cstheme="minorHAnsi"/>
                <w:b/>
                <w:bCs/>
                <w:color w:val="000000"/>
                <w:sz w:val="18"/>
                <w:szCs w:val="18"/>
                <w:lang w:eastAsia="en-GB"/>
              </w:rPr>
            </w:pPr>
            <w:r w:rsidRPr="00C463D0">
              <w:rPr>
                <w:rFonts w:eastAsia="Times New Roman" w:cstheme="minorHAnsi"/>
                <w:b/>
                <w:bCs/>
                <w:color w:val="000000"/>
                <w:sz w:val="18"/>
                <w:szCs w:val="18"/>
                <w:lang w:eastAsia="en-GB"/>
              </w:rPr>
              <w:t>34</w:t>
            </w:r>
          </w:p>
        </w:tc>
        <w:tc>
          <w:tcPr>
            <w:tcW w:w="4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5752" w:rsidRPr="00C463D0" w:rsidRDefault="00E6695B" w:rsidP="008E0036">
            <w:pPr>
              <w:spacing w:after="0" w:line="240" w:lineRule="auto"/>
              <w:jc w:val="center"/>
              <w:rPr>
                <w:rFonts w:cstheme="minorHAnsi"/>
                <w:sz w:val="18"/>
                <w:szCs w:val="18"/>
              </w:rPr>
            </w:pPr>
            <w:r w:rsidRPr="00C463D0">
              <w:rPr>
                <w:rFonts w:cstheme="minorHAnsi"/>
                <w:sz w:val="18"/>
                <w:szCs w:val="18"/>
              </w:rPr>
              <w:t>Estimated: £</w:t>
            </w:r>
            <w:r w:rsidR="008E0036">
              <w:rPr>
                <w:rFonts w:cstheme="minorHAnsi"/>
                <w:sz w:val="18"/>
                <w:szCs w:val="18"/>
              </w:rPr>
              <w:t>15,000 (SA to confirm)</w:t>
            </w:r>
          </w:p>
        </w:tc>
        <w:tc>
          <w:tcPr>
            <w:tcW w:w="4384" w:type="dxa"/>
            <w:tcBorders>
              <w:top w:val="single" w:sz="4" w:space="0" w:color="000000"/>
              <w:left w:val="single" w:sz="4" w:space="0" w:color="000000"/>
              <w:bottom w:val="single" w:sz="4" w:space="0" w:color="000000"/>
              <w:right w:val="single" w:sz="4" w:space="0" w:color="000000"/>
            </w:tcBorders>
          </w:tcPr>
          <w:p w:rsidR="00E15752" w:rsidRPr="00C463D0" w:rsidRDefault="00E15752" w:rsidP="008E0036">
            <w:pPr>
              <w:spacing w:after="0" w:line="240" w:lineRule="auto"/>
              <w:jc w:val="center"/>
              <w:rPr>
                <w:rFonts w:cstheme="minorHAnsi"/>
                <w:sz w:val="18"/>
                <w:szCs w:val="18"/>
              </w:rPr>
            </w:pPr>
            <w:r w:rsidRPr="00C463D0">
              <w:rPr>
                <w:rFonts w:cstheme="minorHAnsi"/>
                <w:sz w:val="18"/>
                <w:szCs w:val="18"/>
              </w:rPr>
              <w:t>Estimated: £</w:t>
            </w:r>
            <w:r w:rsidR="008E0036">
              <w:rPr>
                <w:rFonts w:cstheme="minorHAnsi"/>
                <w:sz w:val="18"/>
                <w:szCs w:val="18"/>
              </w:rPr>
              <w:t>48,42</w:t>
            </w:r>
            <w:r w:rsidR="00E6695B" w:rsidRPr="00C463D0">
              <w:rPr>
                <w:rFonts w:cstheme="minorHAnsi"/>
                <w:sz w:val="18"/>
                <w:szCs w:val="18"/>
              </w:rPr>
              <w:t xml:space="preserve">0 </w:t>
            </w:r>
            <w:r w:rsidRPr="00C463D0">
              <w:rPr>
                <w:rFonts w:cstheme="minorHAnsi"/>
                <w:sz w:val="18"/>
                <w:szCs w:val="18"/>
              </w:rPr>
              <w:t xml:space="preserve">+ </w:t>
            </w:r>
            <w:r w:rsidR="00E6695B" w:rsidRPr="00C463D0">
              <w:rPr>
                <w:rFonts w:cstheme="minorHAnsi"/>
                <w:sz w:val="18"/>
                <w:szCs w:val="18"/>
              </w:rPr>
              <w:t>£</w:t>
            </w:r>
            <w:r w:rsidR="008E0036">
              <w:rPr>
                <w:rFonts w:cstheme="minorHAnsi"/>
                <w:sz w:val="18"/>
                <w:szCs w:val="18"/>
              </w:rPr>
              <w:t>15,000</w:t>
            </w:r>
            <w:r w:rsidR="00E6695B" w:rsidRPr="00C463D0">
              <w:rPr>
                <w:rFonts w:cstheme="minorHAnsi"/>
                <w:sz w:val="18"/>
                <w:szCs w:val="18"/>
              </w:rPr>
              <w:t xml:space="preserve"> </w:t>
            </w:r>
            <w:r w:rsidRPr="00C463D0">
              <w:rPr>
                <w:rFonts w:cstheme="minorHAnsi"/>
                <w:sz w:val="18"/>
                <w:szCs w:val="18"/>
              </w:rPr>
              <w:t>= £</w:t>
            </w:r>
            <w:r w:rsidR="008E0036">
              <w:rPr>
                <w:rFonts w:cstheme="minorHAnsi"/>
                <w:sz w:val="18"/>
                <w:szCs w:val="18"/>
              </w:rPr>
              <w:t>63,420</w:t>
            </w:r>
          </w:p>
        </w:tc>
      </w:tr>
    </w:tbl>
    <w:p w:rsidR="00384F85" w:rsidRPr="00C463D0" w:rsidRDefault="00384F85" w:rsidP="00384F85">
      <w:pPr>
        <w:rPr>
          <w:rFonts w:cstheme="minorHAnsi"/>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78"/>
        <w:gridCol w:w="12934"/>
        <w:gridCol w:w="36"/>
      </w:tblGrid>
      <w:tr w:rsidR="00384F85" w:rsidRPr="00C463D0" w:rsidTr="00AD222F">
        <w:tc>
          <w:tcPr>
            <w:tcW w:w="0" w:type="auto"/>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7" w:type="dxa"/>
              <w:left w:w="115" w:type="dxa"/>
              <w:bottom w:w="57" w:type="dxa"/>
              <w:right w:w="115" w:type="dxa"/>
            </w:tcMar>
            <w:hideMark/>
          </w:tcPr>
          <w:p w:rsidR="00384F85" w:rsidRPr="00C463D0" w:rsidRDefault="00384F85" w:rsidP="00C463D0">
            <w:pPr>
              <w:pStyle w:val="Heading2"/>
              <w:numPr>
                <w:ilvl w:val="0"/>
                <w:numId w:val="28"/>
              </w:numPr>
              <w:spacing w:before="0" w:beforeAutospacing="0" w:after="80" w:afterAutospacing="0"/>
              <w:textAlignment w:val="baseline"/>
              <w:rPr>
                <w:rFonts w:asciiTheme="minorHAnsi" w:hAnsiTheme="minorHAnsi" w:cstheme="minorHAnsi"/>
                <w:color w:val="000000"/>
                <w:sz w:val="18"/>
                <w:szCs w:val="18"/>
              </w:rPr>
            </w:pPr>
            <w:r w:rsidRPr="00C463D0">
              <w:rPr>
                <w:rFonts w:asciiTheme="minorHAnsi" w:hAnsiTheme="minorHAnsi" w:cstheme="minorHAnsi"/>
                <w:color w:val="000000"/>
                <w:sz w:val="18"/>
                <w:szCs w:val="18"/>
              </w:rPr>
              <w:t>Barriers to future attainment (for pupils eligible for PP, including high ability)</w:t>
            </w:r>
          </w:p>
        </w:tc>
      </w:tr>
      <w:tr w:rsidR="00384F85" w:rsidRPr="00C463D0" w:rsidTr="00384F85">
        <w:tc>
          <w:tcPr>
            <w:tcW w:w="0" w:type="auto"/>
            <w:gridSpan w:val="3"/>
            <w:tcBorders>
              <w:top w:val="single" w:sz="4" w:space="0" w:color="000000"/>
              <w:left w:val="single" w:sz="4" w:space="0" w:color="000000"/>
              <w:bottom w:val="single" w:sz="4" w:space="0" w:color="000000"/>
              <w:right w:val="single" w:sz="4" w:space="0" w:color="000000"/>
            </w:tcBorders>
            <w:shd w:val="clear" w:color="auto" w:fill="CFDCE3"/>
            <w:tcMar>
              <w:top w:w="57" w:type="dxa"/>
              <w:left w:w="115" w:type="dxa"/>
              <w:bottom w:w="57" w:type="dxa"/>
              <w:right w:w="115" w:type="dxa"/>
            </w:tcMar>
            <w:hideMark/>
          </w:tcPr>
          <w:p w:rsidR="00384F85" w:rsidRPr="00C463D0" w:rsidRDefault="00384F85">
            <w:pPr>
              <w:pStyle w:val="Heading3"/>
              <w:spacing w:before="0" w:after="80"/>
              <w:rPr>
                <w:rFonts w:asciiTheme="minorHAnsi" w:hAnsiTheme="minorHAnsi" w:cstheme="minorHAnsi"/>
                <w:color w:val="auto"/>
                <w:sz w:val="18"/>
                <w:szCs w:val="18"/>
              </w:rPr>
            </w:pPr>
            <w:r w:rsidRPr="00C463D0">
              <w:rPr>
                <w:rFonts w:asciiTheme="minorHAnsi" w:hAnsiTheme="minorHAnsi" w:cstheme="minorHAnsi"/>
                <w:color w:val="000000"/>
                <w:sz w:val="18"/>
                <w:szCs w:val="18"/>
              </w:rPr>
              <w:t xml:space="preserve"> In-school barriers </w:t>
            </w:r>
            <w:r w:rsidRPr="00C463D0">
              <w:rPr>
                <w:rFonts w:asciiTheme="minorHAnsi" w:hAnsiTheme="minorHAnsi" w:cstheme="minorHAnsi"/>
                <w:i/>
                <w:iCs/>
                <w:color w:val="000000"/>
                <w:sz w:val="18"/>
                <w:szCs w:val="18"/>
              </w:rPr>
              <w:t>(issues to be addressed in school, such as poor oral language skills)</w:t>
            </w:r>
          </w:p>
        </w:tc>
      </w:tr>
      <w:tr w:rsidR="00384F85" w:rsidRPr="00C463D0" w:rsidTr="00F76196">
        <w:trPr>
          <w:trHeight w:val="191"/>
        </w:trPr>
        <w:tc>
          <w:tcPr>
            <w:tcW w:w="97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384F85" w:rsidRPr="00C463D0" w:rsidRDefault="001F44F0" w:rsidP="001F44F0">
            <w:pPr>
              <w:tabs>
                <w:tab w:val="left" w:pos="2432"/>
              </w:tabs>
              <w:spacing w:before="100" w:beforeAutospacing="1" w:after="100" w:afterAutospacing="1" w:line="240" w:lineRule="auto"/>
              <w:textAlignment w:val="baseline"/>
              <w:rPr>
                <w:rFonts w:cstheme="minorHAnsi"/>
                <w:b/>
                <w:bCs/>
                <w:color w:val="000000"/>
                <w:sz w:val="18"/>
                <w:szCs w:val="18"/>
              </w:rPr>
            </w:pPr>
            <w:r w:rsidRPr="00C463D0">
              <w:rPr>
                <w:rFonts w:cstheme="minorHAnsi"/>
                <w:b/>
                <w:bCs/>
                <w:color w:val="000000"/>
                <w:sz w:val="18"/>
                <w:szCs w:val="18"/>
              </w:rPr>
              <w:t>A</w:t>
            </w:r>
          </w:p>
        </w:tc>
        <w:tc>
          <w:tcPr>
            <w:tcW w:w="129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222F" w:rsidRPr="00C463D0" w:rsidRDefault="00253978" w:rsidP="00F7619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Poor oral language skills and limited vocabulary</w:t>
            </w:r>
            <w:r w:rsidR="00C865C0" w:rsidRPr="00C463D0">
              <w:rPr>
                <w:rFonts w:asciiTheme="minorHAnsi" w:hAnsiTheme="minorHAnsi" w:cstheme="minorHAnsi"/>
                <w:sz w:val="18"/>
                <w:szCs w:val="18"/>
              </w:rPr>
              <w:t xml:space="preserve"> impacting on reading comprehension</w:t>
            </w:r>
            <w:r w:rsidRPr="00C463D0">
              <w:rPr>
                <w:rFonts w:asciiTheme="minorHAnsi" w:hAnsiTheme="minorHAnsi" w:cstheme="minorHAnsi"/>
                <w:sz w:val="18"/>
                <w:szCs w:val="18"/>
              </w:rPr>
              <w:t xml:space="preserve">. </w:t>
            </w:r>
          </w:p>
        </w:tc>
      </w:tr>
      <w:tr w:rsidR="00384F85" w:rsidRPr="00C463D0" w:rsidTr="00253978">
        <w:tc>
          <w:tcPr>
            <w:tcW w:w="97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384F85" w:rsidRPr="00C463D0" w:rsidRDefault="001F44F0" w:rsidP="001F44F0">
            <w:pPr>
              <w:spacing w:before="100" w:beforeAutospacing="1" w:after="100" w:afterAutospacing="1" w:line="240" w:lineRule="auto"/>
              <w:textAlignment w:val="baseline"/>
              <w:rPr>
                <w:rFonts w:cstheme="minorHAnsi"/>
                <w:b/>
                <w:bCs/>
                <w:color w:val="000000"/>
                <w:sz w:val="18"/>
                <w:szCs w:val="18"/>
              </w:rPr>
            </w:pPr>
            <w:r w:rsidRPr="00C463D0">
              <w:rPr>
                <w:rFonts w:cstheme="minorHAnsi"/>
                <w:b/>
                <w:bCs/>
                <w:color w:val="000000"/>
                <w:sz w:val="18"/>
                <w:szCs w:val="18"/>
              </w:rPr>
              <w:t>B</w:t>
            </w:r>
          </w:p>
        </w:tc>
        <w:tc>
          <w:tcPr>
            <w:tcW w:w="129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53978" w:rsidRPr="00C463D0" w:rsidRDefault="00E479C9" w:rsidP="00C865C0">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Poor application of phonic skills into reading and writing.</w:t>
            </w:r>
          </w:p>
        </w:tc>
      </w:tr>
      <w:tr w:rsidR="00384F85" w:rsidRPr="00C463D0" w:rsidTr="00253978">
        <w:tc>
          <w:tcPr>
            <w:tcW w:w="97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384F85" w:rsidRPr="00C463D0" w:rsidRDefault="001F44F0" w:rsidP="001F44F0">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b/>
                <w:bCs/>
                <w:color w:val="000000"/>
                <w:sz w:val="18"/>
                <w:szCs w:val="18"/>
              </w:rPr>
              <w:t>C</w:t>
            </w:r>
          </w:p>
        </w:tc>
        <w:tc>
          <w:tcPr>
            <w:tcW w:w="129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318A" w:rsidRPr="00C463D0" w:rsidRDefault="00E479C9">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Children with difficulties understanding and regulating their emotions</w:t>
            </w:r>
          </w:p>
        </w:tc>
      </w:tr>
      <w:tr w:rsidR="00384F85" w:rsidRPr="00C463D0" w:rsidTr="00AD222F">
        <w:trPr>
          <w:trHeight w:val="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7" w:type="dxa"/>
              <w:left w:w="115" w:type="dxa"/>
              <w:bottom w:w="57" w:type="dxa"/>
              <w:right w:w="115" w:type="dxa"/>
            </w:tcMar>
            <w:hideMark/>
          </w:tcPr>
          <w:p w:rsidR="00384F85" w:rsidRPr="00C463D0" w:rsidRDefault="00384F85">
            <w:pPr>
              <w:pStyle w:val="Heading3"/>
              <w:spacing w:before="0" w:after="80"/>
              <w:rPr>
                <w:rFonts w:asciiTheme="minorHAnsi" w:hAnsiTheme="minorHAnsi" w:cstheme="minorHAnsi"/>
                <w:sz w:val="18"/>
                <w:szCs w:val="18"/>
              </w:rPr>
            </w:pPr>
            <w:r w:rsidRPr="00C463D0">
              <w:rPr>
                <w:rFonts w:asciiTheme="minorHAnsi" w:hAnsiTheme="minorHAnsi" w:cstheme="minorHAnsi"/>
                <w:color w:val="000000"/>
                <w:sz w:val="18"/>
                <w:szCs w:val="18"/>
              </w:rPr>
              <w:t xml:space="preserve">External barriers </w:t>
            </w:r>
            <w:r w:rsidRPr="00C463D0">
              <w:rPr>
                <w:rFonts w:asciiTheme="minorHAnsi" w:hAnsiTheme="minorHAnsi" w:cstheme="minorHAnsi"/>
                <w:i/>
                <w:iCs/>
                <w:color w:val="000000"/>
                <w:sz w:val="18"/>
                <w:szCs w:val="18"/>
              </w:rPr>
              <w:t>(issues which also require action outside school, such as low attendance rates)</w:t>
            </w:r>
          </w:p>
        </w:tc>
      </w:tr>
      <w:tr w:rsidR="00384F85" w:rsidRPr="00C463D0" w:rsidTr="00253978">
        <w:trPr>
          <w:trHeight w:val="60"/>
        </w:trPr>
        <w:tc>
          <w:tcPr>
            <w:tcW w:w="978"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384F85" w:rsidRPr="00C463D0" w:rsidRDefault="001F44F0" w:rsidP="001F44F0">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b/>
                <w:bCs/>
                <w:color w:val="000000"/>
                <w:sz w:val="18"/>
                <w:szCs w:val="18"/>
              </w:rPr>
              <w:t>D</w:t>
            </w:r>
          </w:p>
        </w:tc>
        <w:tc>
          <w:tcPr>
            <w:tcW w:w="129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F85" w:rsidRPr="00C463D0" w:rsidRDefault="00384F8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Attendance of PP pupils is </w:t>
            </w:r>
            <w:r w:rsidR="00C865C0" w:rsidRPr="00C463D0">
              <w:rPr>
                <w:rFonts w:asciiTheme="minorHAnsi" w:hAnsiTheme="minorHAnsi" w:cstheme="minorHAnsi"/>
                <w:sz w:val="18"/>
                <w:szCs w:val="18"/>
              </w:rPr>
              <w:t>1</w:t>
            </w:r>
            <w:r w:rsidRPr="00C463D0">
              <w:rPr>
                <w:rFonts w:asciiTheme="minorHAnsi" w:hAnsiTheme="minorHAnsi" w:cstheme="minorHAnsi"/>
                <w:sz w:val="18"/>
                <w:szCs w:val="18"/>
              </w:rPr>
              <w:t>% points be</w:t>
            </w:r>
            <w:r w:rsidR="00C865C0" w:rsidRPr="00C463D0">
              <w:rPr>
                <w:rFonts w:asciiTheme="minorHAnsi" w:hAnsiTheme="minorHAnsi" w:cstheme="minorHAnsi"/>
                <w:sz w:val="18"/>
                <w:szCs w:val="18"/>
              </w:rPr>
              <w:t>low minimum expectation of 96%</w:t>
            </w:r>
          </w:p>
          <w:p w:rsidR="00384F85" w:rsidRPr="00C463D0" w:rsidRDefault="00384F8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Rate of Persistent Absence is </w:t>
            </w:r>
            <w:r w:rsidR="00C865C0" w:rsidRPr="00C463D0">
              <w:rPr>
                <w:rFonts w:asciiTheme="minorHAnsi" w:hAnsiTheme="minorHAnsi" w:cstheme="minorHAnsi"/>
                <w:sz w:val="18"/>
                <w:szCs w:val="18"/>
              </w:rPr>
              <w:t>5.3</w:t>
            </w:r>
            <w:r w:rsidRPr="00C463D0">
              <w:rPr>
                <w:rFonts w:asciiTheme="minorHAnsi" w:hAnsiTheme="minorHAnsi" w:cstheme="minorHAnsi"/>
                <w:sz w:val="18"/>
                <w:szCs w:val="18"/>
              </w:rPr>
              <w:t>% more than the ra</w:t>
            </w:r>
            <w:r w:rsidR="00C865C0" w:rsidRPr="00C463D0">
              <w:rPr>
                <w:rFonts w:asciiTheme="minorHAnsi" w:hAnsiTheme="minorHAnsi" w:cstheme="minorHAnsi"/>
                <w:sz w:val="18"/>
                <w:szCs w:val="18"/>
              </w:rPr>
              <w:t>te of PA for Non PP pupils (16.1/10.8</w:t>
            </w:r>
            <w:r w:rsidRPr="00C463D0">
              <w:rPr>
                <w:rFonts w:asciiTheme="minorHAnsi" w:hAnsiTheme="minorHAnsi" w:cstheme="minorHAnsi"/>
                <w:sz w:val="18"/>
                <w:szCs w:val="18"/>
              </w:rPr>
              <w:t>)</w:t>
            </w:r>
          </w:p>
          <w:p w:rsidR="007A1F06" w:rsidRPr="00C463D0" w:rsidRDefault="007A1F06" w:rsidP="007A1F0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Complex family lives – difficulties with emotional literacy and regulation </w:t>
            </w:r>
          </w:p>
          <w:p w:rsidR="007A1F06" w:rsidRPr="00C463D0" w:rsidRDefault="007A1F06" w:rsidP="007A1F0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Typical lack of wider cultural experiences means that additional enrichment is required in order for pupils to access the curriculum</w:t>
            </w:r>
          </w:p>
          <w:p w:rsidR="00384F85" w:rsidRPr="00C463D0" w:rsidRDefault="007A1F0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92</w:t>
            </w:r>
            <w:r w:rsidR="00384F85" w:rsidRPr="00C463D0">
              <w:rPr>
                <w:rFonts w:asciiTheme="minorHAnsi" w:hAnsiTheme="minorHAnsi" w:cstheme="minorHAnsi"/>
                <w:sz w:val="18"/>
                <w:szCs w:val="18"/>
              </w:rPr>
              <w:t xml:space="preserve">% of </w:t>
            </w:r>
            <w:r w:rsidR="00253978" w:rsidRPr="00C463D0">
              <w:rPr>
                <w:rFonts w:asciiTheme="minorHAnsi" w:hAnsiTheme="minorHAnsi" w:cstheme="minorHAnsi"/>
                <w:sz w:val="18"/>
                <w:szCs w:val="18"/>
              </w:rPr>
              <w:t>vulnerable children</w:t>
            </w:r>
            <w:r w:rsidR="00384F85" w:rsidRPr="00C463D0">
              <w:rPr>
                <w:rFonts w:asciiTheme="minorHAnsi" w:hAnsiTheme="minorHAnsi" w:cstheme="minorHAnsi"/>
                <w:sz w:val="18"/>
                <w:szCs w:val="18"/>
              </w:rPr>
              <w:t xml:space="preserve"> are PP which is seen in a high level of social care needs amongst PP eligible families: </w:t>
            </w:r>
            <w:r w:rsidR="00384F85" w:rsidRPr="00C463D0">
              <w:rPr>
                <w:rFonts w:asciiTheme="minorHAnsi" w:hAnsiTheme="minorHAnsi" w:cstheme="minorHAnsi"/>
                <w:i/>
                <w:iCs/>
                <w:sz w:val="18"/>
                <w:szCs w:val="18"/>
              </w:rPr>
              <w:t>emotional needs, reduced ability to support children at home and little access to enrichment activities.</w:t>
            </w:r>
          </w:p>
          <w:p w:rsidR="00253978" w:rsidRPr="00C463D0" w:rsidRDefault="00253978">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100</w:t>
            </w:r>
            <w:r w:rsidR="00384F85" w:rsidRPr="00C463D0">
              <w:rPr>
                <w:rFonts w:asciiTheme="minorHAnsi" w:hAnsiTheme="minorHAnsi" w:cstheme="minorHAnsi"/>
                <w:sz w:val="18"/>
                <w:szCs w:val="18"/>
              </w:rPr>
              <w:t xml:space="preserve">% of Child </w:t>
            </w:r>
            <w:r w:rsidR="005C1976" w:rsidRPr="00C463D0">
              <w:rPr>
                <w:rFonts w:asciiTheme="minorHAnsi" w:hAnsiTheme="minorHAnsi" w:cstheme="minorHAnsi"/>
                <w:sz w:val="18"/>
                <w:szCs w:val="18"/>
              </w:rPr>
              <w:t>in Need/Child Protection</w:t>
            </w:r>
            <w:r w:rsidR="00384F85" w:rsidRPr="00C463D0">
              <w:rPr>
                <w:rFonts w:asciiTheme="minorHAnsi" w:hAnsiTheme="minorHAnsi" w:cstheme="minorHAnsi"/>
                <w:sz w:val="18"/>
                <w:szCs w:val="18"/>
              </w:rPr>
              <w:t xml:space="preserve"> cases are PP eligible</w:t>
            </w:r>
          </w:p>
        </w:tc>
      </w:tr>
      <w:tr w:rsidR="00384F85" w:rsidRPr="00C463D0" w:rsidTr="00AD222F">
        <w:tc>
          <w:tcPr>
            <w:tcW w:w="0" w:type="auto"/>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7" w:type="dxa"/>
              <w:left w:w="115" w:type="dxa"/>
              <w:bottom w:w="57" w:type="dxa"/>
              <w:right w:w="115" w:type="dxa"/>
            </w:tcMar>
            <w:hideMark/>
          </w:tcPr>
          <w:p w:rsidR="00C463D0" w:rsidRPr="00C463D0" w:rsidRDefault="00384F85" w:rsidP="00C463D0">
            <w:pPr>
              <w:pStyle w:val="Heading2"/>
              <w:numPr>
                <w:ilvl w:val="0"/>
                <w:numId w:val="28"/>
              </w:numPr>
              <w:spacing w:before="0" w:beforeAutospacing="0" w:after="80" w:afterAutospacing="0"/>
              <w:textAlignment w:val="baseline"/>
              <w:rPr>
                <w:rFonts w:asciiTheme="minorHAnsi" w:hAnsiTheme="minorHAnsi" w:cstheme="minorHAnsi"/>
                <w:color w:val="000000"/>
                <w:sz w:val="18"/>
                <w:szCs w:val="18"/>
              </w:rPr>
            </w:pPr>
            <w:r w:rsidRPr="00C463D0">
              <w:rPr>
                <w:rFonts w:asciiTheme="minorHAnsi" w:hAnsiTheme="minorHAnsi" w:cstheme="minorHAnsi"/>
                <w:color w:val="000000"/>
                <w:sz w:val="18"/>
                <w:szCs w:val="18"/>
              </w:rPr>
              <w:t>Desired outcomes</w:t>
            </w:r>
          </w:p>
        </w:tc>
        <w:tc>
          <w:tcPr>
            <w:tcW w:w="0" w:type="auto"/>
            <w:vAlign w:val="center"/>
            <w:hideMark/>
          </w:tcPr>
          <w:p w:rsidR="00384F85" w:rsidRPr="00C463D0" w:rsidRDefault="00384F85">
            <w:pPr>
              <w:rPr>
                <w:rFonts w:cstheme="minorHAnsi"/>
                <w:sz w:val="18"/>
                <w:szCs w:val="18"/>
              </w:rPr>
            </w:pPr>
          </w:p>
        </w:tc>
      </w:tr>
      <w:tr w:rsidR="007A1F06" w:rsidRPr="00C463D0" w:rsidTr="00873293">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A1F06" w:rsidRPr="00C463D0" w:rsidRDefault="007A1F06">
            <w:pPr>
              <w:rPr>
                <w:rFonts w:cstheme="minorHAnsi"/>
                <w:sz w:val="18"/>
                <w:szCs w:val="18"/>
              </w:rPr>
            </w:pPr>
          </w:p>
        </w:tc>
        <w:tc>
          <w:tcPr>
            <w:tcW w:w="12934"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A1F06" w:rsidRPr="00C463D0" w:rsidRDefault="007A1F06" w:rsidP="007A1F06">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Desired outcomes and how they will be measured</w:t>
            </w:r>
          </w:p>
        </w:tc>
        <w:tc>
          <w:tcPr>
            <w:tcW w:w="0" w:type="auto"/>
            <w:vAlign w:val="center"/>
            <w:hideMark/>
          </w:tcPr>
          <w:p w:rsidR="007A1F06" w:rsidRPr="00C463D0" w:rsidRDefault="007A1F06">
            <w:pPr>
              <w:rPr>
                <w:rFonts w:cstheme="minorHAnsi"/>
                <w:sz w:val="18"/>
                <w:szCs w:val="18"/>
              </w:rPr>
            </w:pPr>
          </w:p>
        </w:tc>
      </w:tr>
      <w:tr w:rsidR="007A1F06" w:rsidRPr="00C463D0" w:rsidTr="004A0BAA">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A1F06" w:rsidRPr="00C463D0" w:rsidRDefault="007A1F06" w:rsidP="007A1F06">
            <w:pPr>
              <w:spacing w:before="100" w:beforeAutospacing="1" w:after="100" w:afterAutospacing="1" w:line="240" w:lineRule="auto"/>
              <w:textAlignment w:val="baseline"/>
              <w:rPr>
                <w:rFonts w:cstheme="minorHAnsi"/>
                <w:b/>
                <w:bCs/>
                <w:color w:val="000000"/>
                <w:sz w:val="18"/>
                <w:szCs w:val="18"/>
              </w:rPr>
            </w:pPr>
            <w:r w:rsidRPr="00C463D0">
              <w:rPr>
                <w:rFonts w:cstheme="minorHAnsi"/>
                <w:b/>
                <w:bCs/>
                <w:color w:val="000000"/>
                <w:sz w:val="18"/>
                <w:szCs w:val="18"/>
              </w:rPr>
              <w:t>A.</w:t>
            </w:r>
          </w:p>
        </w:tc>
        <w:tc>
          <w:tcPr>
            <w:tcW w:w="12934"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A1F06" w:rsidRPr="00C463D0" w:rsidRDefault="007A1F06" w:rsidP="007A1F0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Gap between PP &amp; Non PP pupils reading and writing outcomes to have narrowed. </w:t>
            </w:r>
          </w:p>
          <w:p w:rsidR="007A1F06" w:rsidRPr="00C463D0" w:rsidRDefault="007A1F06" w:rsidP="00DE0FAB">
            <w:pPr>
              <w:pStyle w:val="NormalWeb"/>
              <w:numPr>
                <w:ilvl w:val="0"/>
                <w:numId w:val="26"/>
              </w:numPr>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Teacher assessments for PP progress will show least expected progress per term. KS</w:t>
            </w:r>
            <w:r w:rsidR="00DE0FAB" w:rsidRPr="00C463D0">
              <w:rPr>
                <w:rFonts w:asciiTheme="minorHAnsi" w:hAnsiTheme="minorHAnsi" w:cstheme="minorHAnsi"/>
                <w:sz w:val="18"/>
                <w:szCs w:val="18"/>
              </w:rPr>
              <w:t>1 (Y2</w:t>
            </w:r>
            <w:r w:rsidRPr="00C463D0">
              <w:rPr>
                <w:rFonts w:asciiTheme="minorHAnsi" w:hAnsiTheme="minorHAnsi" w:cstheme="minorHAnsi"/>
                <w:sz w:val="18"/>
                <w:szCs w:val="18"/>
              </w:rPr>
              <w:t>) outcomes will show that attainment of PP pupils is in line with National average in reading and writing.</w:t>
            </w:r>
          </w:p>
        </w:tc>
        <w:tc>
          <w:tcPr>
            <w:tcW w:w="0" w:type="auto"/>
            <w:vAlign w:val="center"/>
            <w:hideMark/>
          </w:tcPr>
          <w:p w:rsidR="007A1F06" w:rsidRPr="00C463D0" w:rsidRDefault="007A1F06" w:rsidP="007A1F06">
            <w:pPr>
              <w:rPr>
                <w:rFonts w:cstheme="minorHAnsi"/>
                <w:sz w:val="18"/>
                <w:szCs w:val="18"/>
              </w:rPr>
            </w:pPr>
          </w:p>
        </w:tc>
      </w:tr>
      <w:tr w:rsidR="007A1F06" w:rsidRPr="00C463D0" w:rsidTr="006925DB">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A1F06" w:rsidRPr="00C463D0" w:rsidRDefault="007A1F06" w:rsidP="007A1F06">
            <w:pPr>
              <w:spacing w:before="100" w:beforeAutospacing="1" w:after="100" w:afterAutospacing="1" w:line="240" w:lineRule="auto"/>
              <w:textAlignment w:val="baseline"/>
              <w:rPr>
                <w:rFonts w:cstheme="minorHAnsi"/>
                <w:b/>
                <w:bCs/>
                <w:color w:val="000000"/>
                <w:sz w:val="18"/>
                <w:szCs w:val="18"/>
              </w:rPr>
            </w:pPr>
            <w:r w:rsidRPr="00C463D0">
              <w:rPr>
                <w:rFonts w:cstheme="minorHAnsi"/>
                <w:b/>
                <w:bCs/>
                <w:color w:val="000000"/>
                <w:sz w:val="18"/>
                <w:szCs w:val="18"/>
              </w:rPr>
              <w:t>B.</w:t>
            </w:r>
          </w:p>
        </w:tc>
        <w:tc>
          <w:tcPr>
            <w:tcW w:w="12934"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A1F06" w:rsidRPr="00C463D0" w:rsidRDefault="007A1F06" w:rsidP="007A1F0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Gap between PP &amp; Non PP pupils maths outcomes to have narrowed. </w:t>
            </w:r>
          </w:p>
          <w:p w:rsidR="007A1F06" w:rsidRPr="00C463D0" w:rsidRDefault="007A1F06" w:rsidP="00DE0FAB">
            <w:pPr>
              <w:pStyle w:val="NormalWeb"/>
              <w:numPr>
                <w:ilvl w:val="0"/>
                <w:numId w:val="27"/>
              </w:numPr>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Teacher assessments for PP progress will show at least expected progress per term. KS</w:t>
            </w:r>
            <w:r w:rsidR="00DE0FAB" w:rsidRPr="00C463D0">
              <w:rPr>
                <w:rFonts w:asciiTheme="minorHAnsi" w:hAnsiTheme="minorHAnsi" w:cstheme="minorHAnsi"/>
                <w:sz w:val="18"/>
                <w:szCs w:val="18"/>
              </w:rPr>
              <w:t>1 (Y2</w:t>
            </w:r>
            <w:r w:rsidRPr="00C463D0">
              <w:rPr>
                <w:rFonts w:asciiTheme="minorHAnsi" w:hAnsiTheme="minorHAnsi" w:cstheme="minorHAnsi"/>
                <w:sz w:val="18"/>
                <w:szCs w:val="18"/>
              </w:rPr>
              <w:t>) outcomes will show that attainment of PP pupils is in line with National average in Maths.</w:t>
            </w:r>
          </w:p>
        </w:tc>
        <w:tc>
          <w:tcPr>
            <w:tcW w:w="0" w:type="auto"/>
            <w:vAlign w:val="center"/>
            <w:hideMark/>
          </w:tcPr>
          <w:p w:rsidR="007A1F06" w:rsidRPr="00C463D0" w:rsidRDefault="007A1F06" w:rsidP="007A1F06">
            <w:pPr>
              <w:rPr>
                <w:rFonts w:cstheme="minorHAnsi"/>
                <w:sz w:val="18"/>
                <w:szCs w:val="18"/>
              </w:rPr>
            </w:pPr>
          </w:p>
        </w:tc>
      </w:tr>
      <w:tr w:rsidR="007A1F06" w:rsidRPr="00C463D0" w:rsidTr="00BA25C0">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A1F06" w:rsidRPr="00C463D0" w:rsidRDefault="007A1F06" w:rsidP="00E479C9">
            <w:pPr>
              <w:numPr>
                <w:ilvl w:val="0"/>
                <w:numId w:val="9"/>
              </w:numPr>
              <w:spacing w:before="100" w:beforeAutospacing="1" w:after="100" w:afterAutospacing="1" w:line="240" w:lineRule="auto"/>
              <w:ind w:left="426"/>
              <w:textAlignment w:val="baseline"/>
              <w:rPr>
                <w:rFonts w:cstheme="minorHAnsi"/>
                <w:b/>
                <w:bCs/>
                <w:color w:val="000000"/>
                <w:sz w:val="18"/>
                <w:szCs w:val="18"/>
              </w:rPr>
            </w:pPr>
          </w:p>
        </w:tc>
        <w:tc>
          <w:tcPr>
            <w:tcW w:w="12934"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A1F06" w:rsidRPr="00C463D0" w:rsidRDefault="007A1F06" w:rsidP="007A1F0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Children with difficulties understanding and regulating their emotions have access to a programme of ELSA support and/or counselling and/or specialist support. </w:t>
            </w:r>
          </w:p>
          <w:p w:rsidR="007A1F06" w:rsidRPr="00C463D0" w:rsidRDefault="007A1F06" w:rsidP="007A1F06">
            <w:pPr>
              <w:pStyle w:val="NormalWeb"/>
              <w:numPr>
                <w:ilvl w:val="0"/>
                <w:numId w:val="25"/>
              </w:numPr>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Decrease in incidents of red behaviour recorded in behaviour log</w:t>
            </w:r>
          </w:p>
          <w:p w:rsidR="007A1F06" w:rsidRPr="00C463D0" w:rsidRDefault="007A1F06" w:rsidP="007A1F06">
            <w:pPr>
              <w:pStyle w:val="NormalWeb"/>
              <w:numPr>
                <w:ilvl w:val="0"/>
                <w:numId w:val="25"/>
              </w:numPr>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No fixed term/permanent exclusions </w:t>
            </w:r>
          </w:p>
          <w:p w:rsidR="007A1F06" w:rsidRPr="00C463D0" w:rsidRDefault="007A1F06" w:rsidP="007A1F06">
            <w:pPr>
              <w:pStyle w:val="NormalWeb"/>
              <w:numPr>
                <w:ilvl w:val="0"/>
                <w:numId w:val="25"/>
              </w:numPr>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Pupil/parent voice shows impact of interventions</w:t>
            </w:r>
          </w:p>
        </w:tc>
        <w:tc>
          <w:tcPr>
            <w:tcW w:w="0" w:type="auto"/>
            <w:vAlign w:val="center"/>
            <w:hideMark/>
          </w:tcPr>
          <w:p w:rsidR="007A1F06" w:rsidRPr="00C463D0" w:rsidRDefault="007A1F06" w:rsidP="00E479C9">
            <w:pPr>
              <w:rPr>
                <w:rFonts w:cstheme="minorHAnsi"/>
                <w:sz w:val="18"/>
                <w:szCs w:val="18"/>
              </w:rPr>
            </w:pPr>
          </w:p>
        </w:tc>
      </w:tr>
      <w:tr w:rsidR="007A1F06" w:rsidRPr="00C463D0" w:rsidTr="004528B1">
        <w:trPr>
          <w:trHeight w:val="320"/>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A1F06" w:rsidRPr="00C463D0" w:rsidRDefault="007A1F06" w:rsidP="00E479C9">
            <w:pPr>
              <w:numPr>
                <w:ilvl w:val="0"/>
                <w:numId w:val="10"/>
              </w:numPr>
              <w:spacing w:before="100" w:beforeAutospacing="1" w:after="100" w:afterAutospacing="1" w:line="240" w:lineRule="auto"/>
              <w:ind w:left="426"/>
              <w:textAlignment w:val="baseline"/>
              <w:rPr>
                <w:rFonts w:cstheme="minorHAnsi"/>
                <w:b/>
                <w:bCs/>
                <w:color w:val="000000"/>
                <w:sz w:val="18"/>
                <w:szCs w:val="18"/>
              </w:rPr>
            </w:pPr>
          </w:p>
        </w:tc>
        <w:tc>
          <w:tcPr>
            <w:tcW w:w="12934"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A1F06" w:rsidRPr="00C463D0" w:rsidRDefault="007A1F06" w:rsidP="007A1F06">
            <w:pPr>
              <w:pStyle w:val="NormalWeb"/>
              <w:spacing w:before="0" w:beforeAutospacing="0" w:after="0" w:afterAutospacing="0"/>
              <w:textAlignment w:val="baseline"/>
              <w:rPr>
                <w:rFonts w:asciiTheme="minorHAnsi" w:hAnsiTheme="minorHAnsi" w:cstheme="minorHAnsi"/>
                <w:color w:val="000000"/>
                <w:sz w:val="18"/>
                <w:szCs w:val="18"/>
              </w:rPr>
            </w:pPr>
            <w:r w:rsidRPr="00C463D0">
              <w:rPr>
                <w:rFonts w:asciiTheme="minorHAnsi" w:hAnsiTheme="minorHAnsi" w:cstheme="minorHAnsi"/>
                <w:color w:val="000000"/>
                <w:sz w:val="18"/>
                <w:szCs w:val="18"/>
              </w:rPr>
              <w:t xml:space="preserve">Attendance of PP pupils to improve. </w:t>
            </w:r>
          </w:p>
          <w:p w:rsidR="007A1F06" w:rsidRPr="00C463D0" w:rsidRDefault="007A1F06" w:rsidP="007A1F06">
            <w:pPr>
              <w:pStyle w:val="NormalWeb"/>
              <w:numPr>
                <w:ilvl w:val="0"/>
                <w:numId w:val="24"/>
              </w:numPr>
              <w:spacing w:before="0" w:beforeAutospacing="0" w:after="0" w:afterAutospacing="0"/>
              <w:textAlignment w:val="baseline"/>
              <w:rPr>
                <w:rFonts w:asciiTheme="minorHAnsi" w:hAnsiTheme="minorHAnsi" w:cstheme="minorHAnsi"/>
                <w:color w:val="000000"/>
                <w:sz w:val="18"/>
                <w:szCs w:val="18"/>
              </w:rPr>
            </w:pPr>
            <w:r w:rsidRPr="00C463D0">
              <w:rPr>
                <w:rFonts w:asciiTheme="minorHAnsi" w:hAnsiTheme="minorHAnsi" w:cstheme="minorHAnsi"/>
                <w:color w:val="000000"/>
                <w:sz w:val="18"/>
                <w:szCs w:val="18"/>
              </w:rPr>
              <w:t xml:space="preserve">Rate of Persistent Absence for PP pupils reduced </w:t>
            </w:r>
          </w:p>
          <w:p w:rsidR="007A1F06" w:rsidRPr="00C463D0" w:rsidRDefault="007A1F06" w:rsidP="007A1F06">
            <w:pPr>
              <w:pStyle w:val="NormalWeb"/>
              <w:numPr>
                <w:ilvl w:val="0"/>
                <w:numId w:val="24"/>
              </w:numPr>
              <w:spacing w:before="0" w:beforeAutospacing="0" w:after="0" w:afterAutospacing="0"/>
              <w:textAlignment w:val="baseline"/>
              <w:rPr>
                <w:rFonts w:asciiTheme="minorHAnsi" w:hAnsiTheme="minorHAnsi" w:cstheme="minorHAnsi"/>
                <w:color w:val="000000"/>
                <w:sz w:val="18"/>
                <w:szCs w:val="18"/>
              </w:rPr>
            </w:pPr>
            <w:r w:rsidRPr="00C463D0">
              <w:rPr>
                <w:rFonts w:asciiTheme="minorHAnsi" w:hAnsiTheme="minorHAnsi" w:cstheme="minorHAnsi"/>
                <w:color w:val="000000"/>
                <w:sz w:val="18"/>
                <w:szCs w:val="18"/>
              </w:rPr>
              <w:t>Attendance of PP pupils is in line with 96% expectation</w:t>
            </w:r>
          </w:p>
          <w:p w:rsidR="007A1F06" w:rsidRPr="00C463D0" w:rsidRDefault="007A1F06" w:rsidP="007A1F06">
            <w:pPr>
              <w:pStyle w:val="NormalWeb"/>
              <w:spacing w:before="0" w:beforeAutospacing="0" w:after="0" w:afterAutospacing="0"/>
              <w:ind w:left="360"/>
              <w:textAlignment w:val="baseline"/>
              <w:rPr>
                <w:rFonts w:cstheme="minorHAnsi"/>
                <w:sz w:val="18"/>
                <w:szCs w:val="18"/>
              </w:rPr>
            </w:pPr>
            <w:r w:rsidRPr="00C463D0">
              <w:rPr>
                <w:rFonts w:asciiTheme="minorHAnsi" w:hAnsiTheme="minorHAnsi" w:cstheme="minorHAnsi"/>
                <w:color w:val="000000"/>
                <w:sz w:val="18"/>
                <w:szCs w:val="18"/>
              </w:rPr>
              <w:t>Rate of PA for PP pupils has been reduced so that it is within 1% of Non PP</w:t>
            </w:r>
          </w:p>
        </w:tc>
        <w:tc>
          <w:tcPr>
            <w:tcW w:w="0" w:type="auto"/>
            <w:vAlign w:val="center"/>
            <w:hideMark/>
          </w:tcPr>
          <w:p w:rsidR="007A1F06" w:rsidRPr="00C463D0" w:rsidRDefault="007A1F06" w:rsidP="00E479C9">
            <w:pPr>
              <w:rPr>
                <w:rFonts w:cstheme="minorHAnsi"/>
                <w:sz w:val="18"/>
                <w:szCs w:val="18"/>
              </w:rPr>
            </w:pPr>
          </w:p>
        </w:tc>
      </w:tr>
    </w:tbl>
    <w:p w:rsidR="00384F85" w:rsidRPr="00C463D0" w:rsidRDefault="00384F85" w:rsidP="00384F85">
      <w:pPr>
        <w:rPr>
          <w:rFonts w:cstheme="minorHAnsi"/>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323"/>
        <w:gridCol w:w="2452"/>
        <w:gridCol w:w="4493"/>
        <w:gridCol w:w="2236"/>
        <w:gridCol w:w="975"/>
        <w:gridCol w:w="1469"/>
      </w:tblGrid>
      <w:tr w:rsidR="00384F85" w:rsidRPr="00C463D0" w:rsidTr="00AD222F">
        <w:tc>
          <w:tcPr>
            <w:tcW w:w="0" w:type="auto"/>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7" w:type="dxa"/>
              <w:left w:w="115" w:type="dxa"/>
              <w:bottom w:w="57" w:type="dxa"/>
              <w:right w:w="115" w:type="dxa"/>
            </w:tcMar>
            <w:hideMark/>
          </w:tcPr>
          <w:p w:rsidR="00384F85" w:rsidRPr="00C463D0" w:rsidRDefault="00384F85" w:rsidP="00384F85">
            <w:pPr>
              <w:pStyle w:val="Heading2"/>
              <w:numPr>
                <w:ilvl w:val="0"/>
                <w:numId w:val="13"/>
              </w:numPr>
              <w:spacing w:before="0" w:beforeAutospacing="0" w:after="80" w:afterAutospacing="0"/>
              <w:ind w:left="502"/>
              <w:textAlignment w:val="baseline"/>
              <w:rPr>
                <w:rFonts w:asciiTheme="minorHAnsi" w:hAnsiTheme="minorHAnsi" w:cstheme="minorHAnsi"/>
                <w:color w:val="000000"/>
                <w:sz w:val="18"/>
                <w:szCs w:val="18"/>
              </w:rPr>
            </w:pPr>
            <w:r w:rsidRPr="00C463D0">
              <w:rPr>
                <w:rFonts w:asciiTheme="minorHAnsi" w:hAnsiTheme="minorHAnsi" w:cstheme="minorHAnsi"/>
                <w:color w:val="000000"/>
                <w:sz w:val="18"/>
                <w:szCs w:val="18"/>
              </w:rPr>
              <w:t>Planned expenditure </w:t>
            </w:r>
          </w:p>
        </w:tc>
      </w:tr>
      <w:tr w:rsidR="00384F85" w:rsidRPr="00C463D0" w:rsidTr="00AD222F">
        <w:tc>
          <w:tcPr>
            <w:tcW w:w="0" w:type="auto"/>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7" w:type="dxa"/>
              <w:left w:w="115" w:type="dxa"/>
              <w:bottom w:w="57" w:type="dxa"/>
              <w:right w:w="115" w:type="dxa"/>
            </w:tcMar>
            <w:hideMark/>
          </w:tcPr>
          <w:p w:rsidR="00384F85" w:rsidRPr="00C463D0" w:rsidRDefault="00384F8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color w:val="000000"/>
                <w:sz w:val="18"/>
                <w:szCs w:val="18"/>
              </w:rPr>
              <w:t>The three headings below enable schools to demonstrate how they are using the pupil premium to improve classroom pedagogy, provide targeted support and support whole school strategies. </w:t>
            </w:r>
          </w:p>
        </w:tc>
      </w:tr>
      <w:tr w:rsidR="00384F85" w:rsidRPr="00C463D0" w:rsidTr="00384F85">
        <w:tc>
          <w:tcPr>
            <w:tcW w:w="0" w:type="auto"/>
            <w:gridSpan w:val="6"/>
            <w:tcBorders>
              <w:top w:val="single" w:sz="4" w:space="0" w:color="000000"/>
              <w:left w:val="single" w:sz="4" w:space="0" w:color="000000"/>
              <w:bottom w:val="single" w:sz="4" w:space="0" w:color="000000"/>
              <w:right w:val="single" w:sz="4" w:space="0" w:color="000000"/>
            </w:tcBorders>
            <w:shd w:val="clear" w:color="auto" w:fill="CCCCCC"/>
            <w:tcMar>
              <w:top w:w="57" w:type="dxa"/>
              <w:left w:w="115" w:type="dxa"/>
              <w:bottom w:w="57" w:type="dxa"/>
              <w:right w:w="115" w:type="dxa"/>
            </w:tcMar>
            <w:hideMark/>
          </w:tcPr>
          <w:p w:rsidR="00384F85" w:rsidRPr="00C463D0" w:rsidRDefault="00384F85" w:rsidP="00384F85">
            <w:pPr>
              <w:pStyle w:val="Heading3"/>
              <w:keepNext w:val="0"/>
              <w:keepLines w:val="0"/>
              <w:numPr>
                <w:ilvl w:val="0"/>
                <w:numId w:val="14"/>
              </w:numPr>
              <w:spacing w:before="0" w:after="80" w:line="240" w:lineRule="auto"/>
              <w:textAlignment w:val="baseline"/>
              <w:rPr>
                <w:rFonts w:asciiTheme="minorHAnsi" w:hAnsiTheme="minorHAnsi" w:cstheme="minorHAnsi"/>
                <w:color w:val="000000"/>
                <w:sz w:val="18"/>
                <w:szCs w:val="18"/>
              </w:rPr>
            </w:pPr>
            <w:r w:rsidRPr="00C463D0">
              <w:rPr>
                <w:rFonts w:asciiTheme="minorHAnsi" w:hAnsiTheme="minorHAnsi" w:cstheme="minorHAnsi"/>
                <w:color w:val="000000"/>
                <w:sz w:val="18"/>
                <w:szCs w:val="18"/>
              </w:rPr>
              <w:t>Quality of teaching for all</w:t>
            </w:r>
          </w:p>
        </w:tc>
      </w:tr>
      <w:tr w:rsidR="008E0036" w:rsidRPr="00C463D0" w:rsidTr="00384F85">
        <w:trPr>
          <w:trHeight w:val="280"/>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384F85" w:rsidRPr="00C463D0" w:rsidRDefault="00384F85">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Desired outcome</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384F85" w:rsidRPr="00C463D0" w:rsidRDefault="00384F85">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Chosen action / approach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115" w:type="dxa"/>
              <w:bottom w:w="57" w:type="dxa"/>
              <w:right w:w="115" w:type="dxa"/>
            </w:tcMar>
            <w:hideMark/>
          </w:tcPr>
          <w:p w:rsidR="00384F85" w:rsidRPr="00C463D0" w:rsidRDefault="00384F85">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What is the evidence and rationale for this choice?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115" w:type="dxa"/>
              <w:bottom w:w="57" w:type="dxa"/>
              <w:right w:w="115" w:type="dxa"/>
            </w:tcMar>
            <w:hideMark/>
          </w:tcPr>
          <w:p w:rsidR="00384F85" w:rsidRPr="00C463D0" w:rsidRDefault="00384F85">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How will you ensure it is implemented well?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84F85" w:rsidRPr="00C463D0" w:rsidRDefault="00384F85">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Staff lead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F85" w:rsidRPr="00C463D0" w:rsidRDefault="00384F85">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Review &amp; Cost</w:t>
            </w:r>
          </w:p>
        </w:tc>
      </w:tr>
      <w:tr w:rsidR="008E0036" w:rsidRPr="00C463D0" w:rsidTr="003572D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color w:val="000000"/>
                <w:sz w:val="18"/>
                <w:szCs w:val="18"/>
              </w:rPr>
            </w:pPr>
            <w:r w:rsidRPr="00C463D0">
              <w:rPr>
                <w:rFonts w:asciiTheme="minorHAnsi" w:hAnsiTheme="minorHAnsi" w:cstheme="minorHAnsi"/>
                <w:color w:val="000000"/>
                <w:sz w:val="18"/>
                <w:szCs w:val="18"/>
              </w:rPr>
              <w:t>All disadvantaged children learn to read and write through a structured and systematic approach to teaching literacy.</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color w:val="000000"/>
                <w:sz w:val="18"/>
                <w:szCs w:val="18"/>
              </w:rPr>
            </w:pPr>
            <w:r w:rsidRPr="00C463D0">
              <w:rPr>
                <w:rFonts w:asciiTheme="minorHAnsi" w:hAnsiTheme="minorHAnsi" w:cstheme="minorHAnsi"/>
                <w:color w:val="000000"/>
                <w:sz w:val="18"/>
                <w:szCs w:val="18"/>
              </w:rPr>
              <w:t xml:space="preserve">Book bags for all disadvantaged children, containing phonics based reading books linked to Read Write Inc approach. </w:t>
            </w:r>
          </w:p>
          <w:p w:rsidR="00735A66" w:rsidRPr="00C463D0" w:rsidRDefault="00735A66" w:rsidP="00735A66">
            <w:pPr>
              <w:pStyle w:val="NormalWeb"/>
              <w:spacing w:before="0" w:beforeAutospacing="0" w:after="0" w:afterAutospacing="0"/>
              <w:rPr>
                <w:rFonts w:asciiTheme="minorHAnsi" w:hAnsiTheme="minorHAnsi" w:cstheme="minorHAnsi"/>
                <w:color w:val="000000"/>
                <w:sz w:val="18"/>
                <w:szCs w:val="18"/>
              </w:rPr>
            </w:pPr>
          </w:p>
          <w:p w:rsidR="00735A66" w:rsidRPr="00C463D0" w:rsidRDefault="00735A66" w:rsidP="00735A66">
            <w:pPr>
              <w:pStyle w:val="NormalWeb"/>
              <w:spacing w:before="0" w:beforeAutospacing="0" w:after="0" w:afterAutospacing="0"/>
              <w:rPr>
                <w:rFonts w:asciiTheme="minorHAnsi" w:hAnsiTheme="minorHAnsi" w:cstheme="minorHAnsi"/>
                <w:color w:val="000000"/>
                <w:sz w:val="18"/>
                <w:szCs w:val="18"/>
              </w:rPr>
            </w:pPr>
            <w:r w:rsidRPr="00C463D0">
              <w:rPr>
                <w:rFonts w:asciiTheme="minorHAnsi" w:hAnsiTheme="minorHAnsi" w:cstheme="minorHAnsi"/>
                <w:color w:val="000000"/>
                <w:sz w:val="18"/>
                <w:szCs w:val="18"/>
              </w:rPr>
              <w:t xml:space="preserve">HLTA to lead small groups in literacy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The Education Endowment Foundation is currently running a project investigating the effectiveness of Read-Write Inc The evaluation should be available in Spring 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iCs/>
                <w:color w:val="000000"/>
                <w:sz w:val="18"/>
                <w:szCs w:val="18"/>
              </w:rPr>
            </w:pPr>
            <w:r w:rsidRPr="00C463D0">
              <w:rPr>
                <w:rFonts w:asciiTheme="minorHAnsi" w:hAnsiTheme="minorHAnsi" w:cstheme="minorHAnsi"/>
                <w:iCs/>
                <w:color w:val="000000"/>
                <w:sz w:val="18"/>
                <w:szCs w:val="18"/>
              </w:rPr>
              <w:t xml:space="preserve">English lead and Inclusion Manager to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iCs/>
                <w:color w:val="000000"/>
                <w:sz w:val="18"/>
                <w:szCs w:val="18"/>
              </w:rPr>
            </w:pPr>
            <w:r w:rsidRPr="00C463D0">
              <w:rPr>
                <w:rFonts w:asciiTheme="minorHAnsi" w:hAnsiTheme="minorHAnsi" w:cstheme="minorHAnsi"/>
                <w:iCs/>
                <w:color w:val="000000"/>
                <w:sz w:val="18"/>
                <w:szCs w:val="18"/>
              </w:rPr>
              <w:t xml:space="preserve">RM </w:t>
            </w:r>
          </w:p>
          <w:p w:rsidR="00735A66" w:rsidRPr="00C463D0" w:rsidRDefault="00735A66" w:rsidP="00735A66">
            <w:pPr>
              <w:pStyle w:val="NormalWeb"/>
              <w:spacing w:before="0" w:beforeAutospacing="0" w:after="0" w:afterAutospacing="0"/>
              <w:rPr>
                <w:rFonts w:asciiTheme="minorHAnsi" w:hAnsiTheme="minorHAnsi" w:cstheme="minorHAnsi"/>
                <w:iCs/>
                <w:color w:val="000000"/>
                <w:sz w:val="18"/>
                <w:szCs w:val="18"/>
              </w:rPr>
            </w:pPr>
            <w:r w:rsidRPr="00C463D0">
              <w:rPr>
                <w:rFonts w:asciiTheme="minorHAnsi" w:hAnsiTheme="minorHAnsi" w:cstheme="minorHAnsi"/>
                <w:iCs/>
                <w:color w:val="000000"/>
                <w:sz w:val="18"/>
                <w:szCs w:val="18"/>
              </w:rPr>
              <w:t xml:space="preserve">KP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735A66" w:rsidRPr="00F34504" w:rsidRDefault="00735A66" w:rsidP="00735A66">
            <w:pPr>
              <w:rPr>
                <w:rFonts w:cstheme="minorHAnsi"/>
                <w:iCs/>
                <w:sz w:val="18"/>
                <w:szCs w:val="18"/>
              </w:rPr>
            </w:pPr>
            <w:r w:rsidRPr="00C463D0">
              <w:rPr>
                <w:rFonts w:cstheme="minorHAnsi"/>
                <w:iCs/>
                <w:sz w:val="18"/>
                <w:szCs w:val="18"/>
              </w:rPr>
              <w:t>£1000</w:t>
            </w:r>
          </w:p>
          <w:p w:rsidR="00735A66" w:rsidRPr="00F34504" w:rsidRDefault="00735A66" w:rsidP="00735A66">
            <w:pPr>
              <w:rPr>
                <w:rFonts w:cstheme="minorHAnsi"/>
                <w:iCs/>
                <w:color w:val="FF0000"/>
                <w:sz w:val="18"/>
                <w:szCs w:val="18"/>
              </w:rPr>
            </w:pPr>
          </w:p>
          <w:p w:rsidR="00735A66" w:rsidRPr="00F34504" w:rsidRDefault="008E0036" w:rsidP="00735A66">
            <w:pPr>
              <w:rPr>
                <w:rFonts w:cstheme="minorHAnsi"/>
                <w:iCs/>
                <w:color w:val="FF0000"/>
                <w:sz w:val="18"/>
                <w:szCs w:val="18"/>
              </w:rPr>
            </w:pPr>
            <w:r>
              <w:rPr>
                <w:rFonts w:cstheme="minorHAnsi"/>
                <w:color w:val="000000"/>
                <w:sz w:val="18"/>
                <w:szCs w:val="18"/>
              </w:rPr>
              <w:t>HLTA = £2788</w:t>
            </w:r>
          </w:p>
        </w:tc>
      </w:tr>
      <w:tr w:rsidR="008E0036" w:rsidRPr="00C463D0" w:rsidTr="00384F85">
        <w:trPr>
          <w:trHeight w:val="400"/>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Communication &amp; Language outcomes improved for EYFS and KS1 pupils</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Weekly small group intervention for S&amp;L pupils</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color w:val="000000"/>
                <w:sz w:val="18"/>
                <w:szCs w:val="18"/>
              </w:rPr>
              <w:t>Small groups led with targeted PP pupils.</w:t>
            </w:r>
          </w:p>
          <w:p w:rsidR="00735A66" w:rsidRPr="00C463D0" w:rsidRDefault="00735A66" w:rsidP="00735A66">
            <w:pPr>
              <w:pStyle w:val="NormalWeb"/>
              <w:spacing w:before="0" w:beforeAutospacing="0" w:after="0" w:afterAutospacing="0"/>
              <w:rPr>
                <w:rFonts w:asciiTheme="minorHAnsi" w:hAnsiTheme="minorHAnsi" w:cstheme="minorHAnsi"/>
                <w:color w:val="000000"/>
                <w:sz w:val="18"/>
                <w:szCs w:val="18"/>
              </w:rPr>
            </w:pPr>
            <w:r w:rsidRPr="00C463D0">
              <w:rPr>
                <w:rFonts w:asciiTheme="minorHAnsi" w:hAnsiTheme="minorHAnsi" w:cstheme="minorHAnsi"/>
                <w:sz w:val="18"/>
                <w:szCs w:val="18"/>
              </w:rPr>
              <w:t>In class provision for S&amp;L pupils also improved</w:t>
            </w:r>
            <w:r w:rsidRPr="00C463D0">
              <w:rPr>
                <w:rFonts w:asciiTheme="minorHAnsi" w:hAnsiTheme="minorHAnsi" w:cstheme="minorHAnsi"/>
                <w:color w:val="000000"/>
                <w:sz w:val="18"/>
                <w:szCs w:val="18"/>
              </w:rPr>
              <w:t xml:space="preserve"> </w:t>
            </w:r>
          </w:p>
          <w:p w:rsidR="00735A66" w:rsidRPr="00C463D0" w:rsidRDefault="00735A66" w:rsidP="00735A66">
            <w:pPr>
              <w:pStyle w:val="NormalWeb"/>
              <w:spacing w:before="0" w:beforeAutospacing="0" w:after="0" w:afterAutospacing="0"/>
              <w:rPr>
                <w:rFonts w:asciiTheme="minorHAnsi" w:hAnsiTheme="minorHAnsi" w:cstheme="minorHAnsi"/>
                <w:color w:val="FF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Children with SLCN in the early years can have difficulty learning and accessing the curriculum. Language difficulties can impact on emotional development, with resultant behavioural difficulties and problems forming friendships.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textAlignment w:val="baseline"/>
              <w:rPr>
                <w:rFonts w:asciiTheme="minorHAnsi" w:hAnsiTheme="minorHAnsi" w:cstheme="minorHAnsi"/>
                <w:sz w:val="18"/>
                <w:szCs w:val="18"/>
              </w:rPr>
            </w:pPr>
            <w:r w:rsidRPr="00C463D0">
              <w:rPr>
                <w:rFonts w:asciiTheme="minorHAnsi" w:hAnsiTheme="minorHAnsi" w:cstheme="minorHAnsi"/>
                <w:sz w:val="18"/>
                <w:szCs w:val="18"/>
              </w:rPr>
              <w:t>Inclusion Manager to train staff and model effective practices with groups</w:t>
            </w:r>
          </w:p>
          <w:p w:rsidR="00735A66" w:rsidRPr="00C463D0" w:rsidRDefault="00735A66" w:rsidP="00735A66">
            <w:pPr>
              <w:pStyle w:val="NormalWeb"/>
              <w:spacing w:before="0" w:beforeAutospacing="0" w:after="0" w:afterAutospacing="0"/>
              <w:textAlignment w:val="baseline"/>
              <w:rPr>
                <w:rFonts w:asciiTheme="minorHAnsi" w:hAnsiTheme="minorHAnsi" w:cstheme="minorHAnsi"/>
                <w:sz w:val="18"/>
                <w:szCs w:val="18"/>
              </w:rPr>
            </w:pPr>
            <w:r w:rsidRPr="00C463D0">
              <w:rPr>
                <w:rFonts w:asciiTheme="minorHAnsi" w:hAnsiTheme="minorHAnsi" w:cstheme="minorHAnsi"/>
                <w:sz w:val="18"/>
                <w:szCs w:val="18"/>
              </w:rPr>
              <w:t>Support from Borough S&amp;L team</w:t>
            </w:r>
          </w:p>
          <w:p w:rsidR="00735A66" w:rsidRPr="00C463D0" w:rsidRDefault="00735A66" w:rsidP="00735A66">
            <w:pPr>
              <w:pStyle w:val="NormalWeb"/>
              <w:spacing w:before="0" w:beforeAutospacing="0" w:after="0" w:afterAutospacing="0"/>
              <w:textAlignment w:val="baseline"/>
              <w:rPr>
                <w:rFonts w:asciiTheme="minorHAnsi" w:hAnsiTheme="minorHAnsi" w:cstheme="minorHAnsi"/>
                <w:sz w:val="18"/>
                <w:szCs w:val="18"/>
              </w:rPr>
            </w:pPr>
            <w:r w:rsidRPr="00C463D0">
              <w:rPr>
                <w:rFonts w:asciiTheme="minorHAnsi" w:hAnsiTheme="minorHAnsi" w:cstheme="minorHAnsi"/>
                <w:sz w:val="18"/>
                <w:szCs w:val="18"/>
              </w:rPr>
              <w:t>SEN lead to analyse data and refine groups</w:t>
            </w:r>
          </w:p>
          <w:p w:rsidR="00735A66" w:rsidRPr="00C463D0" w:rsidRDefault="00735A66" w:rsidP="00735A66">
            <w:pPr>
              <w:pStyle w:val="NormalWeb"/>
              <w:spacing w:before="0" w:beforeAutospacing="0" w:after="0" w:afterAutospacing="0"/>
              <w:textAlignment w:val="baseline"/>
              <w:rPr>
                <w:rFonts w:asciiTheme="minorHAnsi" w:hAnsiTheme="minorHAnsi" w:cstheme="minorHAnsi"/>
                <w:sz w:val="18"/>
                <w:szCs w:val="18"/>
              </w:rPr>
            </w:pPr>
            <w:r w:rsidRPr="00C463D0">
              <w:rPr>
                <w:rFonts w:asciiTheme="minorHAnsi" w:hAnsiTheme="minorHAnsi" w:cstheme="minorHAnsi"/>
                <w:sz w:val="18"/>
                <w:szCs w:val="18"/>
              </w:rPr>
              <w:t>Inclusion Manager to observe groups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RM </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SP </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SM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5A66" w:rsidRPr="00F34504" w:rsidRDefault="00735A66" w:rsidP="00735A66">
            <w:pPr>
              <w:rPr>
                <w:rFonts w:cstheme="minorHAnsi"/>
                <w:sz w:val="18"/>
                <w:szCs w:val="18"/>
              </w:rPr>
            </w:pPr>
            <w:r w:rsidRPr="00F34504">
              <w:rPr>
                <w:rFonts w:cstheme="minorHAnsi"/>
                <w:sz w:val="18"/>
                <w:szCs w:val="18"/>
              </w:rPr>
              <w:t>Caseload to be reviewed termly with SLCN team</w:t>
            </w:r>
          </w:p>
          <w:p w:rsidR="00735A66" w:rsidRPr="00F34504" w:rsidRDefault="003B4F55" w:rsidP="00735A66">
            <w:pPr>
              <w:rPr>
                <w:rFonts w:cstheme="minorHAnsi"/>
                <w:sz w:val="18"/>
                <w:szCs w:val="18"/>
              </w:rPr>
            </w:pPr>
            <w:r>
              <w:rPr>
                <w:rFonts w:cstheme="minorHAnsi"/>
                <w:sz w:val="18"/>
                <w:szCs w:val="18"/>
              </w:rPr>
              <w:t>LSA</w:t>
            </w:r>
            <w:r w:rsidR="00735A66" w:rsidRPr="00F34504">
              <w:rPr>
                <w:rFonts w:cstheme="minorHAnsi"/>
                <w:sz w:val="18"/>
                <w:szCs w:val="18"/>
              </w:rPr>
              <w:t xml:space="preserve"> = £6500 </w:t>
            </w:r>
          </w:p>
          <w:p w:rsidR="00735A66" w:rsidRPr="00F34504" w:rsidRDefault="00735A66" w:rsidP="00735A66">
            <w:pPr>
              <w:rPr>
                <w:rFonts w:cstheme="minorHAnsi"/>
                <w:sz w:val="18"/>
                <w:szCs w:val="18"/>
              </w:rPr>
            </w:pPr>
            <w:r w:rsidRPr="00F34504">
              <w:rPr>
                <w:rFonts w:cstheme="minorHAnsi"/>
                <w:sz w:val="18"/>
                <w:szCs w:val="18"/>
              </w:rPr>
              <w:t>Language link = £385</w:t>
            </w:r>
          </w:p>
        </w:tc>
      </w:tr>
      <w:tr w:rsidR="008E0036" w:rsidRPr="00C463D0" w:rsidTr="00384F85">
        <w:trPr>
          <w:trHeight w:val="400"/>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color w:val="000000"/>
                <w:sz w:val="18"/>
                <w:szCs w:val="18"/>
              </w:rPr>
              <w:lastRenderedPageBreak/>
              <w:t xml:space="preserve">Small group phonics tuition to ensure that PP pupils meet the Y1 Phonics Screening expectations. </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color w:val="000000"/>
                <w:sz w:val="18"/>
                <w:szCs w:val="18"/>
              </w:rPr>
              <w:t xml:space="preserve">Experienced LSAs to lead tuition groups </w:t>
            </w:r>
          </w:p>
          <w:p w:rsidR="00735A66" w:rsidRPr="00C463D0" w:rsidRDefault="00735A66" w:rsidP="00735A66">
            <w:pPr>
              <w:pStyle w:val="NormalWeb"/>
              <w:spacing w:before="0" w:beforeAutospacing="0" w:after="0" w:afterAutospacing="0"/>
              <w:rPr>
                <w:rFonts w:asciiTheme="minorHAnsi" w:hAnsiTheme="minorHAnsi" w:cstheme="minorHAnsi"/>
                <w:color w:val="000000"/>
                <w:sz w:val="18"/>
                <w:szCs w:val="18"/>
              </w:rPr>
            </w:pP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color w:val="000000"/>
                <w:sz w:val="18"/>
                <w:szCs w:val="18"/>
              </w:rPr>
              <w:t>English lead released to enable regular assessments and tracking of progress/impact</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PP pupils will show greater engagement with learning if they are reading fluently by the end of Y1.</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Training for all staff delivering the programme</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English lead released to be able to monitor quality of provision and complete assessments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BF</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DM</w:t>
            </w:r>
          </w:p>
          <w:p w:rsidR="00735A66" w:rsidRPr="00C463D0" w:rsidRDefault="00735A66" w:rsidP="00735A66">
            <w:pPr>
              <w:rPr>
                <w:rFonts w:cstheme="minorHAnsi"/>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35A66" w:rsidRDefault="008E0036" w:rsidP="00735A66">
            <w:pPr>
              <w:rPr>
                <w:rFonts w:cstheme="minorHAnsi"/>
                <w:iCs/>
                <w:sz w:val="18"/>
                <w:szCs w:val="18"/>
              </w:rPr>
            </w:pPr>
            <w:r>
              <w:rPr>
                <w:rFonts w:cstheme="minorHAnsi"/>
                <w:iCs/>
                <w:sz w:val="18"/>
                <w:szCs w:val="18"/>
              </w:rPr>
              <w:t>£2690</w:t>
            </w:r>
          </w:p>
          <w:p w:rsidR="008E0036" w:rsidRPr="00F34504" w:rsidRDefault="008E0036" w:rsidP="00735A66">
            <w:pPr>
              <w:rPr>
                <w:rFonts w:cstheme="minorHAnsi"/>
                <w:iCs/>
                <w:sz w:val="18"/>
                <w:szCs w:val="18"/>
              </w:rPr>
            </w:pPr>
            <w:r>
              <w:rPr>
                <w:rFonts w:cstheme="minorHAnsi"/>
                <w:iCs/>
                <w:sz w:val="18"/>
                <w:szCs w:val="18"/>
              </w:rPr>
              <w:t>£2726</w:t>
            </w:r>
          </w:p>
          <w:p w:rsidR="00735A66" w:rsidRPr="00F34504" w:rsidRDefault="00735A66" w:rsidP="00735A66">
            <w:pPr>
              <w:rPr>
                <w:rFonts w:cstheme="minorHAnsi"/>
                <w:iCs/>
                <w:color w:val="FF0000"/>
                <w:sz w:val="18"/>
                <w:szCs w:val="18"/>
              </w:rPr>
            </w:pPr>
          </w:p>
          <w:p w:rsidR="00735A66" w:rsidRPr="00F34504" w:rsidRDefault="00735A66" w:rsidP="00735A66">
            <w:pPr>
              <w:rPr>
                <w:rFonts w:cstheme="minorHAnsi"/>
                <w:iCs/>
                <w:color w:val="FF0000"/>
                <w:sz w:val="18"/>
                <w:szCs w:val="18"/>
              </w:rPr>
            </w:pPr>
          </w:p>
        </w:tc>
      </w:tr>
      <w:tr w:rsidR="00735A66" w:rsidRPr="00C463D0" w:rsidTr="004C134A">
        <w:trPr>
          <w:trHeight w:val="380"/>
        </w:trPr>
        <w:tc>
          <w:tcPr>
            <w:tcW w:w="0" w:type="auto"/>
            <w:gridSpan w:val="5"/>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F34504" w:rsidRDefault="00735A66" w:rsidP="00735A66">
            <w:pPr>
              <w:jc w:val="right"/>
              <w:rPr>
                <w:rFonts w:cstheme="minorHAnsi"/>
                <w:sz w:val="18"/>
                <w:szCs w:val="18"/>
              </w:rPr>
            </w:pPr>
            <w:r w:rsidRPr="00F34504">
              <w:rPr>
                <w:rFonts w:cstheme="minorHAnsi"/>
                <w:b/>
                <w:bCs/>
                <w:color w:val="000000"/>
                <w:sz w:val="18"/>
                <w:szCs w:val="18"/>
              </w:rPr>
              <w:t>Total budgeted cost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5A66" w:rsidRPr="00F34504" w:rsidRDefault="003B4F55" w:rsidP="00735A66">
            <w:pPr>
              <w:rPr>
                <w:rFonts w:cstheme="minorHAnsi"/>
                <w:sz w:val="18"/>
                <w:szCs w:val="18"/>
              </w:rPr>
            </w:pPr>
            <w:r>
              <w:rPr>
                <w:rFonts w:cstheme="minorHAnsi"/>
                <w:sz w:val="18"/>
                <w:szCs w:val="18"/>
              </w:rPr>
              <w:t>£16,089</w:t>
            </w:r>
          </w:p>
        </w:tc>
      </w:tr>
      <w:tr w:rsidR="0025427B" w:rsidRPr="00C463D0" w:rsidTr="00384F85">
        <w:trPr>
          <w:trHeight w:val="30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CCCCCC"/>
            <w:tcMar>
              <w:top w:w="57" w:type="dxa"/>
              <w:left w:w="115" w:type="dxa"/>
              <w:bottom w:w="57" w:type="dxa"/>
              <w:right w:w="115" w:type="dxa"/>
            </w:tcMar>
            <w:hideMark/>
          </w:tcPr>
          <w:p w:rsidR="0025427B" w:rsidRPr="00C463D0" w:rsidRDefault="0025427B" w:rsidP="0025427B">
            <w:pPr>
              <w:pStyle w:val="Heading3"/>
              <w:keepNext w:val="0"/>
              <w:keepLines w:val="0"/>
              <w:numPr>
                <w:ilvl w:val="0"/>
                <w:numId w:val="16"/>
              </w:numPr>
              <w:spacing w:before="0" w:after="80" w:line="240" w:lineRule="auto"/>
              <w:ind w:left="644"/>
              <w:textAlignment w:val="baseline"/>
              <w:rPr>
                <w:rFonts w:asciiTheme="minorHAnsi" w:hAnsiTheme="minorHAnsi" w:cstheme="minorHAnsi"/>
                <w:color w:val="000000"/>
                <w:sz w:val="18"/>
                <w:szCs w:val="18"/>
              </w:rPr>
            </w:pPr>
            <w:r w:rsidRPr="00C463D0">
              <w:rPr>
                <w:rFonts w:asciiTheme="minorHAnsi" w:hAnsiTheme="minorHAnsi" w:cstheme="minorHAnsi"/>
                <w:color w:val="000000"/>
                <w:sz w:val="18"/>
                <w:szCs w:val="18"/>
              </w:rPr>
              <w:t>Targeted support</w:t>
            </w:r>
          </w:p>
        </w:tc>
      </w:tr>
      <w:tr w:rsidR="008E0036" w:rsidRPr="00C463D0" w:rsidTr="00384F85">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Desired outcome</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Chosen action/approach</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What is the evidence and rationale for this choice?</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jc w:val="center"/>
              <w:rPr>
                <w:rFonts w:asciiTheme="minorHAnsi" w:hAnsiTheme="minorHAnsi" w:cstheme="minorHAnsi"/>
                <w:sz w:val="18"/>
                <w:szCs w:val="18"/>
              </w:rPr>
            </w:pPr>
            <w:r w:rsidRPr="00C463D0">
              <w:rPr>
                <w:rFonts w:asciiTheme="minorHAnsi" w:hAnsiTheme="minorHAnsi" w:cstheme="minorHAnsi"/>
                <w:b/>
                <w:bCs/>
                <w:color w:val="000000"/>
                <w:sz w:val="18"/>
                <w:szCs w:val="18"/>
              </w:rPr>
              <w:t>How will you ensure it is implemented well?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5A66" w:rsidRPr="00F34504" w:rsidRDefault="00735A66" w:rsidP="00735A66">
            <w:pPr>
              <w:jc w:val="center"/>
              <w:rPr>
                <w:rFonts w:cstheme="minorHAnsi"/>
                <w:sz w:val="18"/>
                <w:szCs w:val="18"/>
              </w:rPr>
            </w:pPr>
            <w:r w:rsidRPr="00F34504">
              <w:rPr>
                <w:rFonts w:cstheme="minorHAnsi"/>
                <w:b/>
                <w:bCs/>
                <w:color w:val="000000"/>
                <w:sz w:val="18"/>
                <w:szCs w:val="18"/>
              </w:rPr>
              <w:t>Staff lead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5A66" w:rsidRPr="00F34504" w:rsidRDefault="00735A66" w:rsidP="00735A66">
            <w:pPr>
              <w:jc w:val="center"/>
              <w:rPr>
                <w:rFonts w:cstheme="minorHAnsi"/>
                <w:sz w:val="18"/>
                <w:szCs w:val="18"/>
              </w:rPr>
            </w:pPr>
            <w:r w:rsidRPr="00F34504">
              <w:rPr>
                <w:rFonts w:cstheme="minorHAnsi"/>
                <w:b/>
                <w:bCs/>
                <w:color w:val="000000"/>
                <w:sz w:val="18"/>
                <w:szCs w:val="18"/>
              </w:rPr>
              <w:t>Review &amp; Cost</w:t>
            </w:r>
          </w:p>
        </w:tc>
      </w:tr>
      <w:tr w:rsidR="008E0036" w:rsidRPr="00C463D0" w:rsidTr="00384F85">
        <w:trPr>
          <w:trHeight w:val="500"/>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Targeted PP families to have additional financial support for residential trips, school supplies and uniform</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ELSAs, Inclusion Manager, Heads of School and attendance officers highlight families/pupils in need of additional assistance</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Without financial support PP pupils would not be able to access full curriculum offer. Uniform support helps with child self esteem and encourages attendance</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Inclusion Manager to monitor implementation and consistency of criteria for pupils selected for assistance</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YGL to also support team in making informed choices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5A66" w:rsidRPr="00F34504" w:rsidRDefault="00735A66" w:rsidP="00735A66">
            <w:pPr>
              <w:rPr>
                <w:rFonts w:cstheme="minorHAnsi"/>
                <w:sz w:val="18"/>
                <w:szCs w:val="18"/>
              </w:rPr>
            </w:pPr>
            <w:r w:rsidRPr="00F34504">
              <w:rPr>
                <w:rFonts w:cstheme="minorHAnsi"/>
                <w:sz w:val="18"/>
                <w:szCs w:val="18"/>
              </w:rPr>
              <w:t>Inclusion Manager</w:t>
            </w:r>
          </w:p>
          <w:p w:rsidR="00735A66" w:rsidRPr="00F34504" w:rsidRDefault="00735A66" w:rsidP="00735A66">
            <w:pPr>
              <w:rPr>
                <w:rFonts w:cstheme="minorHAnsi"/>
                <w:sz w:val="18"/>
                <w:szCs w:val="18"/>
              </w:rPr>
            </w:pPr>
          </w:p>
          <w:p w:rsidR="00735A66" w:rsidRPr="00F34504" w:rsidRDefault="00735A66" w:rsidP="00735A66">
            <w:pPr>
              <w:rPr>
                <w:rFonts w:cstheme="minorHAnsi"/>
                <w:sz w:val="18"/>
                <w:szCs w:val="18"/>
              </w:rPr>
            </w:pPr>
            <w:r w:rsidRPr="00F34504">
              <w:rPr>
                <w:rFonts w:cstheme="minorHAnsi"/>
                <w:sz w:val="18"/>
                <w:szCs w:val="18"/>
              </w:rPr>
              <w:t>YGL</w:t>
            </w:r>
          </w:p>
          <w:p w:rsidR="00735A66" w:rsidRPr="00F34504" w:rsidRDefault="00735A66" w:rsidP="00735A66">
            <w:pPr>
              <w:rPr>
                <w:rFonts w:cstheme="minorHAnsi"/>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5A66" w:rsidRPr="00F34504" w:rsidRDefault="00735A66" w:rsidP="00735A66">
            <w:pPr>
              <w:rPr>
                <w:rFonts w:cstheme="minorHAnsi"/>
                <w:sz w:val="18"/>
                <w:szCs w:val="18"/>
              </w:rPr>
            </w:pPr>
            <w:r w:rsidRPr="00F34504">
              <w:rPr>
                <w:rFonts w:cstheme="minorHAnsi"/>
                <w:sz w:val="18"/>
                <w:szCs w:val="18"/>
              </w:rPr>
              <w:t>Reviewed termly</w:t>
            </w:r>
          </w:p>
          <w:p w:rsidR="00735A66" w:rsidRPr="00F34504" w:rsidRDefault="00735A66" w:rsidP="00735A66">
            <w:pPr>
              <w:rPr>
                <w:rFonts w:cstheme="minorHAnsi"/>
                <w:sz w:val="18"/>
                <w:szCs w:val="18"/>
              </w:rPr>
            </w:pPr>
            <w:r w:rsidRPr="00F34504">
              <w:rPr>
                <w:rFonts w:cstheme="minorHAnsi"/>
                <w:sz w:val="18"/>
                <w:szCs w:val="18"/>
              </w:rPr>
              <w:t>£500</w:t>
            </w:r>
          </w:p>
        </w:tc>
      </w:tr>
      <w:tr w:rsidR="008E0036" w:rsidRPr="00C463D0" w:rsidTr="00384F85">
        <w:trPr>
          <w:trHeight w:val="500"/>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Lunchtime Nurture clubs to provide calm and safe environment for vulnerable PP pupils</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Staff allocated to provide safe space for pupils to support PP who struggle on the school playground</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Some PP pupils struggle to cope on the playground and this leads to behaviour incidents and distress which has a negative impact on learning and progress. </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Monitored by ELSA and MDA leads.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5A66" w:rsidRPr="00F34504" w:rsidRDefault="00735A66" w:rsidP="00735A66">
            <w:pPr>
              <w:rPr>
                <w:rFonts w:cstheme="minorHAnsi"/>
                <w:sz w:val="18"/>
                <w:szCs w:val="18"/>
              </w:rPr>
            </w:pPr>
            <w:r w:rsidRPr="00F34504">
              <w:rPr>
                <w:rFonts w:cstheme="minorHAnsi"/>
                <w:sz w:val="18"/>
                <w:szCs w:val="18"/>
              </w:rPr>
              <w:t>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5A66" w:rsidRPr="00F34504" w:rsidRDefault="00735A66" w:rsidP="00735A66">
            <w:pPr>
              <w:rPr>
                <w:rFonts w:cstheme="minorHAnsi"/>
                <w:sz w:val="18"/>
                <w:szCs w:val="18"/>
              </w:rPr>
            </w:pPr>
            <w:r w:rsidRPr="00F34504">
              <w:rPr>
                <w:rFonts w:cstheme="minorHAnsi"/>
                <w:sz w:val="18"/>
                <w:szCs w:val="18"/>
              </w:rPr>
              <w:t>Reviewed termly</w:t>
            </w:r>
          </w:p>
          <w:p w:rsidR="00735A66" w:rsidRPr="00F34504" w:rsidRDefault="00735A66" w:rsidP="00735A66">
            <w:pPr>
              <w:rPr>
                <w:rFonts w:cstheme="minorHAnsi"/>
                <w:sz w:val="18"/>
                <w:szCs w:val="18"/>
              </w:rPr>
            </w:pPr>
          </w:p>
        </w:tc>
      </w:tr>
      <w:tr w:rsidR="008E0036" w:rsidRPr="00C463D0" w:rsidTr="00384F85">
        <w:trPr>
          <w:trHeight w:val="500"/>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PP Attendance to reach 96% expectation</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Provide rewards to incentivise attendance</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Monitor families who fail to attend</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color w:val="000000"/>
                <w:sz w:val="18"/>
                <w:szCs w:val="18"/>
              </w:rPr>
              <w:t>Trigger letters and contact from EWO if families slip off track</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Increased monitoring and timely intervention with attendance prevents PP pupils from failing to attend school. Improved attendance leads to better outcomes.</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Monitored by NT (EWO)</w:t>
            </w:r>
          </w:p>
          <w:p w:rsidR="00735A66" w:rsidRPr="00C463D0" w:rsidRDefault="00735A66" w:rsidP="00735A66">
            <w:pPr>
              <w:rPr>
                <w:rFonts w:cstheme="minorHAnsi"/>
                <w:sz w:val="18"/>
                <w:szCs w:val="18"/>
              </w:rPr>
            </w:pP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Overseen by HoS and Inclusion Manager</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5A66" w:rsidRPr="00F34504" w:rsidRDefault="00735A66" w:rsidP="00735A66">
            <w:pPr>
              <w:rPr>
                <w:rFonts w:cstheme="minorHAnsi"/>
                <w:sz w:val="18"/>
                <w:szCs w:val="18"/>
              </w:rPr>
            </w:pPr>
            <w:r w:rsidRPr="00F34504">
              <w:rPr>
                <w:rFonts w:cstheme="minorHAnsi"/>
                <w:sz w:val="18"/>
                <w:szCs w:val="18"/>
              </w:rPr>
              <w:t>RM/KP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5A66" w:rsidRPr="00F34504" w:rsidRDefault="00735A66" w:rsidP="00735A66">
            <w:pPr>
              <w:rPr>
                <w:rFonts w:cstheme="minorHAnsi"/>
                <w:sz w:val="18"/>
                <w:szCs w:val="18"/>
              </w:rPr>
            </w:pPr>
            <w:r w:rsidRPr="00F34504">
              <w:rPr>
                <w:rFonts w:cstheme="minorHAnsi"/>
                <w:sz w:val="18"/>
                <w:szCs w:val="18"/>
              </w:rPr>
              <w:t>Reviewed termly and included in HT Governors’ report</w:t>
            </w:r>
          </w:p>
          <w:p w:rsidR="00735A66" w:rsidRPr="00F34504" w:rsidRDefault="00735A66" w:rsidP="00735A66">
            <w:pPr>
              <w:rPr>
                <w:rFonts w:cstheme="minorHAnsi"/>
                <w:color w:val="FF0000"/>
                <w:sz w:val="18"/>
                <w:szCs w:val="18"/>
              </w:rPr>
            </w:pPr>
            <w:r w:rsidRPr="00F34504">
              <w:rPr>
                <w:rFonts w:cstheme="minorHAnsi"/>
                <w:sz w:val="18"/>
                <w:szCs w:val="18"/>
              </w:rPr>
              <w:t xml:space="preserve">£500 </w:t>
            </w:r>
          </w:p>
        </w:tc>
      </w:tr>
      <w:tr w:rsidR="008E0036" w:rsidRPr="00C463D0" w:rsidTr="00384F85">
        <w:trPr>
          <w:trHeight w:val="500"/>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rPr>
                <w:sz w:val="18"/>
                <w:szCs w:val="18"/>
              </w:rPr>
            </w:pPr>
            <w:r w:rsidRPr="00C463D0">
              <w:rPr>
                <w:sz w:val="18"/>
                <w:szCs w:val="18"/>
              </w:rPr>
              <w:lastRenderedPageBreak/>
              <w:t>PP children with significant needs are supported to access a broad and balanced curriculum</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rPr>
                <w:sz w:val="18"/>
                <w:szCs w:val="18"/>
              </w:rPr>
            </w:pPr>
            <w:r w:rsidRPr="00C463D0">
              <w:rPr>
                <w:sz w:val="18"/>
                <w:szCs w:val="18"/>
              </w:rPr>
              <w:t xml:space="preserve">Experienced Learning Support Assistant to provide additional support for named pupil to access the curriculum. </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rPr>
                <w:sz w:val="18"/>
                <w:szCs w:val="18"/>
              </w:rPr>
            </w:pPr>
            <w:r w:rsidRPr="00C463D0">
              <w:rPr>
                <w:sz w:val="18"/>
                <w:szCs w:val="18"/>
              </w:rPr>
              <w:t>EEF Evidence suggests that TAs can have a positive impact on academic achievement. There is also evidence that working with TAs can lead to improvements in pupils’ attitudes. Research which focuses on teaching assistants who provide one to one or small group support shows a stronger positive benefit of between three and five additional months on average.</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rPr>
                <w:sz w:val="18"/>
                <w:szCs w:val="18"/>
              </w:rPr>
            </w:pPr>
            <w:r w:rsidRPr="00C463D0">
              <w:rPr>
                <w:sz w:val="18"/>
                <w:szCs w:val="18"/>
              </w:rPr>
              <w:t>Deployment and progress monitored by year group leads and Inclusion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5A66" w:rsidRPr="00F34504" w:rsidRDefault="00735A66" w:rsidP="00735A66">
            <w:pPr>
              <w:rPr>
                <w:rFonts w:cstheme="minorHAnsi"/>
                <w:sz w:val="18"/>
                <w:szCs w:val="18"/>
              </w:rPr>
            </w:pPr>
            <w:r w:rsidRPr="00C463D0">
              <w:rPr>
                <w:rFonts w:cstheme="minorHAnsi"/>
                <w:sz w:val="18"/>
                <w:szCs w:val="18"/>
              </w:rPr>
              <w:t>RM/KP</w:t>
            </w:r>
          </w:p>
          <w:p w:rsidR="00735A66" w:rsidRPr="00F34504" w:rsidRDefault="00735A66" w:rsidP="00735A66">
            <w:pPr>
              <w:rPr>
                <w:rFonts w:cstheme="minorHAnsi"/>
                <w:sz w:val="18"/>
                <w:szCs w:val="18"/>
                <w:highlight w:val="yellow"/>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5A66" w:rsidRPr="00F34504" w:rsidRDefault="00735A66" w:rsidP="00735A66">
            <w:pPr>
              <w:rPr>
                <w:rFonts w:cstheme="minorHAnsi"/>
                <w:sz w:val="18"/>
                <w:szCs w:val="18"/>
              </w:rPr>
            </w:pPr>
            <w:r w:rsidRPr="00F34504">
              <w:rPr>
                <w:rFonts w:cstheme="minorHAnsi"/>
                <w:sz w:val="18"/>
                <w:szCs w:val="18"/>
              </w:rPr>
              <w:t>Reviewed termly</w:t>
            </w:r>
          </w:p>
          <w:p w:rsidR="008E0036" w:rsidRDefault="008E0036" w:rsidP="00735A66">
            <w:pPr>
              <w:rPr>
                <w:rFonts w:cstheme="minorHAnsi"/>
                <w:sz w:val="18"/>
                <w:szCs w:val="18"/>
              </w:rPr>
            </w:pPr>
            <w:r>
              <w:rPr>
                <w:rFonts w:cstheme="minorHAnsi"/>
                <w:sz w:val="18"/>
                <w:szCs w:val="18"/>
              </w:rPr>
              <w:t xml:space="preserve">£11, 855 </w:t>
            </w:r>
          </w:p>
          <w:p w:rsidR="00735A66" w:rsidRPr="00C463D0" w:rsidRDefault="00735A66" w:rsidP="00735A66">
            <w:pPr>
              <w:rPr>
                <w:rFonts w:cstheme="minorHAnsi"/>
                <w:sz w:val="18"/>
                <w:szCs w:val="18"/>
              </w:rPr>
            </w:pPr>
            <w:r w:rsidRPr="00F34504">
              <w:rPr>
                <w:rFonts w:cstheme="minorHAnsi"/>
                <w:sz w:val="18"/>
                <w:szCs w:val="18"/>
              </w:rPr>
              <w:t>£</w:t>
            </w:r>
            <w:r w:rsidR="008E0036">
              <w:rPr>
                <w:rFonts w:cstheme="minorHAnsi"/>
                <w:sz w:val="18"/>
                <w:szCs w:val="18"/>
              </w:rPr>
              <w:t>10, 686</w:t>
            </w:r>
          </w:p>
          <w:p w:rsidR="00735A66" w:rsidRPr="00F34504" w:rsidRDefault="00735A66" w:rsidP="00735A66">
            <w:pPr>
              <w:rPr>
                <w:rFonts w:cstheme="minorHAnsi"/>
                <w:sz w:val="18"/>
                <w:szCs w:val="18"/>
                <w:highlight w:val="yellow"/>
              </w:rPr>
            </w:pPr>
          </w:p>
        </w:tc>
      </w:tr>
      <w:tr w:rsidR="008E0036" w:rsidRPr="00C463D0" w:rsidTr="00384F85">
        <w:trPr>
          <w:trHeight w:val="500"/>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Improve social and emotional skills of PP pupils. </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ELSA team to provide programmes for PP pupils. </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Safeguarding team to identify families in need of support. </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Counselling provision</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20% of children have a mental health problem in any given year, and about 10% at any one time (Mental Health Foundation, 2005). That is around three children in an average class. School data and anecdotal evidence shows the positive impact had on selected pupils. </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Programmes such as ELSA time have proved successful with having positive impact on attendance and higher rates of progress.</w:t>
            </w:r>
          </w:p>
        </w:tc>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Inclusion Manager to meet with ELSAs to review impact regularly.</w:t>
            </w: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p>
          <w:p w:rsidR="00735A66" w:rsidRPr="00C463D0" w:rsidRDefault="00735A66" w:rsidP="00735A66">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YGL to ensure that LSAs are supported with any interventions run for PP pupils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5A66" w:rsidRPr="00F34504" w:rsidRDefault="00735A66" w:rsidP="00735A66">
            <w:pPr>
              <w:rPr>
                <w:rFonts w:cstheme="minorHAnsi"/>
                <w:sz w:val="18"/>
                <w:szCs w:val="18"/>
              </w:rPr>
            </w:pPr>
            <w:r w:rsidRPr="00F34504">
              <w:rPr>
                <w:rFonts w:cstheme="minorHAnsi"/>
                <w:sz w:val="18"/>
                <w:szCs w:val="18"/>
              </w:rPr>
              <w:t>RM </w:t>
            </w:r>
          </w:p>
          <w:p w:rsidR="00735A66" w:rsidRPr="00F34504" w:rsidRDefault="00735A66" w:rsidP="00735A66">
            <w:pPr>
              <w:rPr>
                <w:rFonts w:cstheme="minorHAnsi"/>
                <w:sz w:val="18"/>
                <w:szCs w:val="18"/>
              </w:rPr>
            </w:pPr>
            <w:r w:rsidRPr="00F34504">
              <w:rPr>
                <w:rFonts w:cstheme="minorHAnsi"/>
                <w:sz w:val="18"/>
                <w:szCs w:val="18"/>
              </w:rPr>
              <w:t>YGLs</w:t>
            </w:r>
          </w:p>
          <w:p w:rsidR="00735A66" w:rsidRPr="00F34504" w:rsidRDefault="00735A66" w:rsidP="00735A66">
            <w:pPr>
              <w:rPr>
                <w:rFonts w:cstheme="minorHAnsi"/>
                <w:sz w:val="18"/>
                <w:szCs w:val="18"/>
              </w:rPr>
            </w:pPr>
            <w:r w:rsidRPr="00F34504">
              <w:rPr>
                <w:rFonts w:cstheme="minorHAnsi"/>
                <w:sz w:val="18"/>
                <w:szCs w:val="18"/>
              </w:rPr>
              <w:t>KP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5A66" w:rsidRPr="00F34504" w:rsidRDefault="00735A66" w:rsidP="00735A66">
            <w:pPr>
              <w:rPr>
                <w:rFonts w:cstheme="minorHAnsi"/>
                <w:sz w:val="18"/>
                <w:szCs w:val="18"/>
              </w:rPr>
            </w:pPr>
            <w:r w:rsidRPr="00F34504">
              <w:rPr>
                <w:rFonts w:cstheme="minorHAnsi"/>
                <w:sz w:val="18"/>
                <w:szCs w:val="18"/>
              </w:rPr>
              <w:t>March 2021 </w:t>
            </w:r>
          </w:p>
          <w:p w:rsidR="00735A66" w:rsidRPr="00F34504" w:rsidRDefault="00735A66" w:rsidP="00735A66">
            <w:pPr>
              <w:rPr>
                <w:rFonts w:cstheme="minorHAnsi"/>
                <w:sz w:val="18"/>
                <w:szCs w:val="18"/>
              </w:rPr>
            </w:pPr>
            <w:r w:rsidRPr="00F34504">
              <w:rPr>
                <w:rFonts w:cstheme="minorHAnsi"/>
                <w:sz w:val="18"/>
                <w:szCs w:val="18"/>
              </w:rPr>
              <w:t>June 2021</w:t>
            </w:r>
          </w:p>
          <w:p w:rsidR="00735A66" w:rsidRPr="00F34504" w:rsidRDefault="00735A66" w:rsidP="00735A66">
            <w:pPr>
              <w:rPr>
                <w:rFonts w:cstheme="minorHAnsi"/>
                <w:sz w:val="18"/>
                <w:szCs w:val="18"/>
              </w:rPr>
            </w:pPr>
            <w:r w:rsidRPr="00F34504">
              <w:rPr>
                <w:rFonts w:cstheme="minorHAnsi"/>
                <w:sz w:val="18"/>
                <w:szCs w:val="18"/>
              </w:rPr>
              <w:t>Oct 2021</w:t>
            </w:r>
          </w:p>
          <w:p w:rsidR="00735A66" w:rsidRPr="00F34504" w:rsidRDefault="008E0036" w:rsidP="00735A66">
            <w:pPr>
              <w:rPr>
                <w:rFonts w:cstheme="minorHAnsi"/>
                <w:sz w:val="18"/>
                <w:szCs w:val="18"/>
              </w:rPr>
            </w:pPr>
            <w:r>
              <w:rPr>
                <w:rFonts w:cstheme="minorHAnsi"/>
                <w:sz w:val="18"/>
                <w:szCs w:val="18"/>
              </w:rPr>
              <w:t>HLTA time</w:t>
            </w:r>
            <w:r w:rsidR="00735A66" w:rsidRPr="00F34504">
              <w:rPr>
                <w:rFonts w:cstheme="minorHAnsi"/>
                <w:sz w:val="18"/>
                <w:szCs w:val="18"/>
              </w:rPr>
              <w:t xml:space="preserve"> = £4293</w:t>
            </w:r>
          </w:p>
          <w:p w:rsidR="00735A66" w:rsidRPr="00F34504" w:rsidRDefault="00735A66" w:rsidP="00735A66">
            <w:pPr>
              <w:rPr>
                <w:rFonts w:cstheme="minorHAnsi"/>
                <w:sz w:val="18"/>
                <w:szCs w:val="18"/>
              </w:rPr>
            </w:pPr>
            <w:r w:rsidRPr="00F34504">
              <w:rPr>
                <w:rFonts w:cstheme="minorHAnsi"/>
                <w:sz w:val="18"/>
                <w:szCs w:val="18"/>
              </w:rPr>
              <w:t>Counselling = £1000</w:t>
            </w:r>
            <w:r w:rsidR="008E0036">
              <w:rPr>
                <w:rFonts w:cstheme="minorHAnsi"/>
                <w:sz w:val="18"/>
                <w:szCs w:val="18"/>
              </w:rPr>
              <w:t xml:space="preserve"> </w:t>
            </w:r>
          </w:p>
          <w:p w:rsidR="00735A66" w:rsidRPr="00F34504" w:rsidRDefault="00735A66" w:rsidP="00735A66">
            <w:pPr>
              <w:rPr>
                <w:rFonts w:cstheme="minorHAnsi"/>
                <w:sz w:val="18"/>
                <w:szCs w:val="18"/>
              </w:rPr>
            </w:pPr>
          </w:p>
        </w:tc>
      </w:tr>
      <w:tr w:rsidR="00735A66" w:rsidRPr="00C463D0" w:rsidTr="00384F85">
        <w:trPr>
          <w:trHeight w:val="440"/>
        </w:trPr>
        <w:tc>
          <w:tcPr>
            <w:tcW w:w="0" w:type="auto"/>
            <w:gridSpan w:val="5"/>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735A66" w:rsidRPr="00F34504" w:rsidRDefault="00735A66" w:rsidP="00735A66">
            <w:pPr>
              <w:jc w:val="right"/>
              <w:rPr>
                <w:rFonts w:cstheme="minorHAnsi"/>
                <w:sz w:val="18"/>
                <w:szCs w:val="18"/>
              </w:rPr>
            </w:pPr>
            <w:r w:rsidRPr="00F34504">
              <w:rPr>
                <w:rFonts w:cstheme="minorHAnsi"/>
                <w:b/>
                <w:bCs/>
                <w:color w:val="000000"/>
                <w:sz w:val="18"/>
                <w:szCs w:val="18"/>
              </w:rPr>
              <w:t>Total budgeted cost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5A66" w:rsidRPr="00F34504" w:rsidRDefault="00735A66" w:rsidP="003B4F55">
            <w:pPr>
              <w:rPr>
                <w:rFonts w:cstheme="minorHAnsi"/>
                <w:sz w:val="18"/>
                <w:szCs w:val="18"/>
              </w:rPr>
            </w:pPr>
            <w:r w:rsidRPr="00F34504">
              <w:rPr>
                <w:rFonts w:cstheme="minorHAnsi"/>
                <w:sz w:val="18"/>
                <w:szCs w:val="18"/>
              </w:rPr>
              <w:t>£</w:t>
            </w:r>
            <w:r w:rsidR="003B4F55">
              <w:rPr>
                <w:rFonts w:cstheme="minorHAnsi"/>
                <w:sz w:val="18"/>
                <w:szCs w:val="18"/>
              </w:rPr>
              <w:t>28,834</w:t>
            </w:r>
            <w:r w:rsidRPr="00F34504">
              <w:rPr>
                <w:rFonts w:cstheme="minorHAnsi"/>
                <w:sz w:val="18"/>
                <w:szCs w:val="18"/>
              </w:rPr>
              <w:t xml:space="preserve"> </w:t>
            </w:r>
          </w:p>
        </w:tc>
      </w:tr>
      <w:tr w:rsidR="00735A66" w:rsidRPr="00C463D0" w:rsidTr="00606817">
        <w:trPr>
          <w:trHeight w:val="4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57" w:type="dxa"/>
              <w:left w:w="115" w:type="dxa"/>
              <w:bottom w:w="57" w:type="dxa"/>
              <w:right w:w="115" w:type="dxa"/>
            </w:tcMar>
          </w:tcPr>
          <w:p w:rsidR="00735A66" w:rsidRPr="00C463D0" w:rsidRDefault="00606817" w:rsidP="00735A66">
            <w:pPr>
              <w:jc w:val="right"/>
              <w:rPr>
                <w:rFonts w:cstheme="minorHAnsi"/>
                <w:b/>
                <w:bCs/>
                <w:color w:val="000000"/>
                <w:sz w:val="18"/>
                <w:szCs w:val="18"/>
              </w:rPr>
            </w:pPr>
            <w:r>
              <w:rPr>
                <w:rFonts w:cstheme="minorHAnsi"/>
                <w:b/>
                <w:bCs/>
                <w:color w:val="000000"/>
                <w:sz w:val="18"/>
                <w:szCs w:val="18"/>
              </w:rPr>
              <w:t>Infant t</w:t>
            </w:r>
            <w:r w:rsidR="00735A66" w:rsidRPr="00C463D0">
              <w:rPr>
                <w:rFonts w:cstheme="minorHAnsi"/>
                <w:b/>
                <w:bCs/>
                <w:color w:val="000000"/>
                <w:sz w:val="18"/>
                <w:szCs w:val="18"/>
              </w:rPr>
              <w:t xml:space="preserve">otal </w:t>
            </w:r>
          </w:p>
        </w:tc>
        <w:tc>
          <w:tcPr>
            <w:tcW w:w="0" w:type="auto"/>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15" w:type="dxa"/>
              <w:bottom w:w="0" w:type="dxa"/>
              <w:right w:w="115" w:type="dxa"/>
            </w:tcMar>
          </w:tcPr>
          <w:p w:rsidR="00735A66" w:rsidRPr="00C463D0" w:rsidRDefault="00735A66" w:rsidP="003B4F55">
            <w:pPr>
              <w:rPr>
                <w:rFonts w:cstheme="minorHAnsi"/>
                <w:sz w:val="18"/>
                <w:szCs w:val="18"/>
              </w:rPr>
            </w:pPr>
            <w:r w:rsidRPr="00C463D0">
              <w:rPr>
                <w:rFonts w:cstheme="minorHAnsi"/>
                <w:sz w:val="18"/>
                <w:szCs w:val="18"/>
              </w:rPr>
              <w:t>£</w:t>
            </w:r>
            <w:r w:rsidR="003B4F55">
              <w:rPr>
                <w:rFonts w:cstheme="minorHAnsi"/>
                <w:sz w:val="18"/>
                <w:szCs w:val="18"/>
              </w:rPr>
              <w:t>44,923</w:t>
            </w:r>
          </w:p>
        </w:tc>
      </w:tr>
      <w:tr w:rsidR="00735A66" w:rsidRPr="00C463D0" w:rsidTr="00384F85">
        <w:trPr>
          <w:trHeight w:val="440"/>
        </w:trPr>
        <w:tc>
          <w:tcPr>
            <w:tcW w:w="0" w:type="auto"/>
            <w:gridSpan w:val="5"/>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35A66" w:rsidRPr="00C463D0" w:rsidRDefault="00735A66" w:rsidP="00735A66">
            <w:pPr>
              <w:jc w:val="right"/>
              <w:rPr>
                <w:rFonts w:cstheme="minorHAnsi"/>
                <w:b/>
                <w:bCs/>
                <w:color w:val="000000"/>
                <w:sz w:val="18"/>
                <w:szCs w:val="18"/>
              </w:rPr>
            </w:pPr>
            <w:r w:rsidRPr="00C463D0">
              <w:rPr>
                <w:rFonts w:cstheme="minorHAnsi"/>
                <w:b/>
                <w:bCs/>
                <w:color w:val="000000"/>
                <w:sz w:val="18"/>
                <w:szCs w:val="18"/>
              </w:rPr>
              <w:t>Remaining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5A66" w:rsidRPr="00C463D0" w:rsidRDefault="003B4F55" w:rsidP="00735A66">
            <w:pPr>
              <w:rPr>
                <w:rFonts w:cstheme="minorHAnsi"/>
                <w:sz w:val="18"/>
                <w:szCs w:val="18"/>
              </w:rPr>
            </w:pPr>
            <w:r>
              <w:rPr>
                <w:rFonts w:cstheme="minorHAnsi"/>
                <w:sz w:val="18"/>
                <w:szCs w:val="18"/>
              </w:rPr>
              <w:t>£18,497</w:t>
            </w:r>
          </w:p>
        </w:tc>
      </w:tr>
    </w:tbl>
    <w:p w:rsidR="00384F85" w:rsidRPr="00C463D0" w:rsidRDefault="00384F85" w:rsidP="00384F85">
      <w:pPr>
        <w:rPr>
          <w:rFonts w:cstheme="minorHAnsi"/>
          <w:sz w:val="18"/>
          <w:szCs w:val="18"/>
        </w:rPr>
      </w:pPr>
    </w:p>
    <w:p w:rsidR="00E6695B" w:rsidRPr="00C463D0" w:rsidRDefault="00E6695B" w:rsidP="00384F85">
      <w:pPr>
        <w:rPr>
          <w:rFonts w:cstheme="minorHAnsi"/>
          <w:sz w:val="18"/>
          <w:szCs w:val="18"/>
        </w:rPr>
      </w:pPr>
    </w:p>
    <w:p w:rsidR="00E6695B" w:rsidRPr="00C463D0" w:rsidRDefault="00E6695B" w:rsidP="00384F85">
      <w:pPr>
        <w:rPr>
          <w:rFonts w:cstheme="minorHAnsi"/>
          <w:sz w:val="18"/>
          <w:szCs w:val="18"/>
        </w:rPr>
      </w:pPr>
    </w:p>
    <w:tbl>
      <w:tblPr>
        <w:tblW w:w="14067" w:type="dxa"/>
        <w:tblCellMar>
          <w:top w:w="15" w:type="dxa"/>
          <w:left w:w="15" w:type="dxa"/>
          <w:bottom w:w="15" w:type="dxa"/>
          <w:right w:w="15" w:type="dxa"/>
        </w:tblCellMar>
        <w:tblLook w:val="04A0" w:firstRow="1" w:lastRow="0" w:firstColumn="1" w:lastColumn="0" w:noHBand="0" w:noVBand="1"/>
      </w:tblPr>
      <w:tblGrid>
        <w:gridCol w:w="2282"/>
        <w:gridCol w:w="2859"/>
        <w:gridCol w:w="5911"/>
        <w:gridCol w:w="3015"/>
      </w:tblGrid>
      <w:tr w:rsidR="00384F85" w:rsidRPr="00C463D0" w:rsidTr="00B83125">
        <w:trPr>
          <w:trHeight w:val="51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7" w:type="dxa"/>
              <w:left w:w="115" w:type="dxa"/>
              <w:bottom w:w="57" w:type="dxa"/>
              <w:right w:w="115" w:type="dxa"/>
            </w:tcMar>
          </w:tcPr>
          <w:p w:rsidR="00384F85" w:rsidRPr="00C463D0" w:rsidRDefault="005205F5" w:rsidP="00384F85">
            <w:pPr>
              <w:pStyle w:val="Heading2"/>
              <w:numPr>
                <w:ilvl w:val="0"/>
                <w:numId w:val="18"/>
              </w:numPr>
              <w:spacing w:before="0" w:beforeAutospacing="0" w:after="80" w:afterAutospacing="0"/>
              <w:textAlignment w:val="baseline"/>
              <w:rPr>
                <w:rFonts w:asciiTheme="minorHAnsi" w:hAnsiTheme="minorHAnsi" w:cstheme="minorHAnsi"/>
                <w:color w:val="000000"/>
                <w:sz w:val="18"/>
                <w:szCs w:val="18"/>
              </w:rPr>
            </w:pPr>
            <w:r w:rsidRPr="00C463D0">
              <w:rPr>
                <w:rFonts w:asciiTheme="minorHAnsi" w:hAnsiTheme="minorHAnsi" w:cstheme="minorHAnsi"/>
                <w:color w:val="000000"/>
                <w:sz w:val="18"/>
                <w:szCs w:val="18"/>
              </w:rPr>
              <w:t>Review of previous expenditure (2019-2020)</w:t>
            </w:r>
          </w:p>
        </w:tc>
      </w:tr>
      <w:tr w:rsidR="00384F85" w:rsidRPr="00C463D0" w:rsidTr="00B83125">
        <w:trPr>
          <w:trHeight w:val="29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7B7B7"/>
            <w:tcMar>
              <w:top w:w="57" w:type="dxa"/>
              <w:left w:w="115" w:type="dxa"/>
              <w:bottom w:w="57" w:type="dxa"/>
              <w:right w:w="115" w:type="dxa"/>
            </w:tcMar>
            <w:hideMark/>
          </w:tcPr>
          <w:p w:rsidR="00384F85" w:rsidRPr="00C463D0" w:rsidRDefault="00384F85" w:rsidP="00AD222F">
            <w:pPr>
              <w:pStyle w:val="Heading3"/>
              <w:keepNext w:val="0"/>
              <w:keepLines w:val="0"/>
              <w:spacing w:before="0" w:after="80" w:line="240" w:lineRule="auto"/>
              <w:textAlignment w:val="baseline"/>
              <w:rPr>
                <w:rFonts w:asciiTheme="minorHAnsi" w:hAnsiTheme="minorHAnsi" w:cstheme="minorHAnsi"/>
                <w:color w:val="000000"/>
                <w:sz w:val="18"/>
                <w:szCs w:val="18"/>
              </w:rPr>
            </w:pPr>
          </w:p>
        </w:tc>
      </w:tr>
      <w:tr w:rsidR="005205F5" w:rsidRPr="00C463D0" w:rsidTr="007A4C3A">
        <w:trPr>
          <w:trHeight w:val="276"/>
        </w:trPr>
        <w:tc>
          <w:tcPr>
            <w:tcW w:w="2282"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384F85" w:rsidRPr="00C463D0" w:rsidRDefault="00384F8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b/>
                <w:bCs/>
                <w:color w:val="000000"/>
                <w:sz w:val="18"/>
                <w:szCs w:val="18"/>
              </w:rPr>
              <w:t>Desired outcome</w:t>
            </w:r>
          </w:p>
        </w:tc>
        <w:tc>
          <w:tcPr>
            <w:tcW w:w="285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384F85" w:rsidRPr="00C463D0" w:rsidRDefault="00384F8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b/>
                <w:bCs/>
                <w:color w:val="000000"/>
                <w:sz w:val="18"/>
                <w:szCs w:val="18"/>
              </w:rPr>
              <w:t>Chosen action/approach</w:t>
            </w:r>
          </w:p>
        </w:tc>
        <w:tc>
          <w:tcPr>
            <w:tcW w:w="5911"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384F85" w:rsidRPr="00C463D0" w:rsidRDefault="00384F8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b/>
                <w:bCs/>
                <w:color w:val="000000"/>
                <w:sz w:val="18"/>
                <w:szCs w:val="18"/>
              </w:rPr>
              <w:t xml:space="preserve">Estimated impact: </w:t>
            </w:r>
            <w:r w:rsidRPr="00C463D0">
              <w:rPr>
                <w:rFonts w:asciiTheme="minorHAnsi" w:hAnsiTheme="minorHAnsi" w:cstheme="minorHAnsi"/>
                <w:color w:val="000000"/>
                <w:sz w:val="18"/>
                <w:szCs w:val="18"/>
              </w:rPr>
              <w:t>Did you meet the success criteria? Include impact on pupils not eligible for PP, if appropriate.</w:t>
            </w:r>
          </w:p>
        </w:tc>
        <w:tc>
          <w:tcPr>
            <w:tcW w:w="3015"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hideMark/>
          </w:tcPr>
          <w:p w:rsidR="00384F85" w:rsidRPr="00C463D0" w:rsidRDefault="00384F8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b/>
                <w:bCs/>
                <w:color w:val="000000"/>
                <w:sz w:val="18"/>
                <w:szCs w:val="18"/>
              </w:rPr>
              <w:t>Lessons learned </w:t>
            </w:r>
          </w:p>
          <w:p w:rsidR="00384F85" w:rsidRPr="00C463D0" w:rsidRDefault="00384F8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color w:val="000000"/>
                <w:sz w:val="18"/>
                <w:szCs w:val="18"/>
              </w:rPr>
              <w:t>(and whether you will continue with this approach)</w:t>
            </w:r>
          </w:p>
        </w:tc>
      </w:tr>
      <w:tr w:rsidR="005205F5" w:rsidRPr="00C463D0" w:rsidTr="007A4C3A">
        <w:trPr>
          <w:trHeight w:val="2116"/>
        </w:trPr>
        <w:tc>
          <w:tcPr>
            <w:tcW w:w="2282"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85% plus target for disadvantaged pupils to pass the year 1 phonics test.</w:t>
            </w:r>
          </w:p>
          <w:p w:rsidR="000658DB" w:rsidRPr="00C463D0" w:rsidRDefault="000658DB" w:rsidP="000658DB">
            <w:pPr>
              <w:rPr>
                <w:rFonts w:cstheme="minorHAnsi"/>
                <w:sz w:val="18"/>
                <w:szCs w:val="18"/>
              </w:rPr>
            </w:pPr>
            <w:r w:rsidRPr="00C463D0">
              <w:rPr>
                <w:rFonts w:cstheme="minorHAnsi"/>
                <w:sz w:val="18"/>
                <w:szCs w:val="18"/>
              </w:rPr>
              <w:t>80% of disadvantaged pupils will attain appropriate end of Key stage levels in reading</w:t>
            </w:r>
          </w:p>
          <w:p w:rsidR="00384F85" w:rsidRPr="00C463D0" w:rsidRDefault="000658DB" w:rsidP="00B83125">
            <w:pPr>
              <w:rPr>
                <w:rFonts w:cstheme="minorHAnsi"/>
                <w:sz w:val="18"/>
                <w:szCs w:val="18"/>
              </w:rPr>
            </w:pPr>
            <w:r w:rsidRPr="00C463D0">
              <w:rPr>
                <w:rFonts w:cstheme="minorHAnsi"/>
                <w:sz w:val="18"/>
                <w:szCs w:val="18"/>
              </w:rPr>
              <w:t>Improved vocabulary, sentence structure and ability to listen and follow instructions.</w:t>
            </w:r>
          </w:p>
        </w:tc>
        <w:tc>
          <w:tcPr>
            <w:tcW w:w="285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 xml:space="preserve">Phonic/ Early reading skills </w:t>
            </w:r>
          </w:p>
          <w:p w:rsidR="000658DB" w:rsidRPr="00C463D0" w:rsidRDefault="000658DB" w:rsidP="000658DB">
            <w:pPr>
              <w:rPr>
                <w:rFonts w:cstheme="minorHAnsi"/>
                <w:sz w:val="18"/>
                <w:szCs w:val="18"/>
              </w:rPr>
            </w:pPr>
            <w:r w:rsidRPr="00C463D0">
              <w:rPr>
                <w:rFonts w:cstheme="minorHAnsi"/>
                <w:sz w:val="18"/>
                <w:szCs w:val="18"/>
              </w:rPr>
              <w:t>1:1 and small group work delivered by exp</w:t>
            </w:r>
            <w:r w:rsidR="00110222">
              <w:rPr>
                <w:rFonts w:cstheme="minorHAnsi"/>
                <w:sz w:val="18"/>
                <w:szCs w:val="18"/>
              </w:rPr>
              <w:t>erienced TA’s LSA – 8hrs £5198 / LSA 4hrs - £2626</w:t>
            </w:r>
            <w:r w:rsidRPr="00C463D0">
              <w:rPr>
                <w:rFonts w:cstheme="minorHAnsi"/>
                <w:sz w:val="18"/>
                <w:szCs w:val="18"/>
              </w:rPr>
              <w:t>)</w:t>
            </w:r>
          </w:p>
          <w:p w:rsidR="000658DB" w:rsidRPr="00C463D0" w:rsidRDefault="000658DB" w:rsidP="000658DB">
            <w:pPr>
              <w:rPr>
                <w:rFonts w:cstheme="minorHAnsi"/>
                <w:sz w:val="18"/>
                <w:szCs w:val="18"/>
              </w:rPr>
            </w:pPr>
            <w:r w:rsidRPr="00C463D0">
              <w:rPr>
                <w:rFonts w:cstheme="minorHAnsi"/>
                <w:sz w:val="18"/>
                <w:szCs w:val="18"/>
              </w:rPr>
              <w:t>Small group support in cla</w:t>
            </w:r>
            <w:r w:rsidR="00110222">
              <w:rPr>
                <w:rFonts w:cstheme="minorHAnsi"/>
                <w:sz w:val="18"/>
                <w:szCs w:val="18"/>
              </w:rPr>
              <w:t>ss (led by HLTA – 3.5hrs £ 6,553</w:t>
            </w:r>
            <w:r w:rsidRPr="00C463D0">
              <w:rPr>
                <w:rFonts w:cstheme="minorHAnsi"/>
                <w:sz w:val="18"/>
                <w:szCs w:val="18"/>
              </w:rPr>
              <w:t>)</w:t>
            </w:r>
          </w:p>
          <w:p w:rsidR="000658DB" w:rsidRPr="00C463D0" w:rsidRDefault="000658DB" w:rsidP="000658DB">
            <w:pPr>
              <w:rPr>
                <w:rFonts w:cstheme="minorHAnsi"/>
                <w:sz w:val="18"/>
                <w:szCs w:val="18"/>
              </w:rPr>
            </w:pPr>
            <w:r w:rsidRPr="00C463D0">
              <w:rPr>
                <w:rFonts w:cstheme="minorHAnsi"/>
                <w:sz w:val="18"/>
                <w:szCs w:val="18"/>
              </w:rPr>
              <w:t>Speech and Language Link subscriptions (£3</w:t>
            </w:r>
            <w:r w:rsidR="00110222">
              <w:rPr>
                <w:rFonts w:cstheme="minorHAnsi"/>
                <w:sz w:val="18"/>
                <w:szCs w:val="18"/>
              </w:rPr>
              <w:t>2</w:t>
            </w:r>
            <w:r w:rsidRPr="00C463D0">
              <w:rPr>
                <w:rFonts w:cstheme="minorHAnsi"/>
                <w:sz w:val="18"/>
                <w:szCs w:val="18"/>
              </w:rPr>
              <w:t>0)</w:t>
            </w:r>
          </w:p>
          <w:p w:rsidR="00384F85" w:rsidRPr="00C463D0" w:rsidRDefault="000658DB" w:rsidP="000658DB">
            <w:pPr>
              <w:rPr>
                <w:rFonts w:cstheme="minorHAnsi"/>
                <w:sz w:val="18"/>
                <w:szCs w:val="18"/>
              </w:rPr>
            </w:pPr>
            <w:r w:rsidRPr="00C463D0">
              <w:rPr>
                <w:rFonts w:cstheme="minorHAnsi"/>
                <w:sz w:val="18"/>
                <w:szCs w:val="18"/>
              </w:rPr>
              <w:t>HLTA delivering speech an</w:t>
            </w:r>
            <w:r w:rsidR="00110222">
              <w:rPr>
                <w:rFonts w:cstheme="minorHAnsi"/>
                <w:sz w:val="18"/>
                <w:szCs w:val="18"/>
              </w:rPr>
              <w:t>d Language interventions (£6,938</w:t>
            </w:r>
            <w:r w:rsidRPr="00C463D0">
              <w:rPr>
                <w:rFonts w:cstheme="minorHAnsi"/>
                <w:sz w:val="18"/>
                <w:szCs w:val="18"/>
              </w:rPr>
              <w:t>)</w:t>
            </w:r>
          </w:p>
        </w:tc>
        <w:tc>
          <w:tcPr>
            <w:tcW w:w="5911"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D15C03" w:rsidRPr="00C463D0" w:rsidRDefault="00D15C03" w:rsidP="000658DB">
            <w:pPr>
              <w:rPr>
                <w:rFonts w:cstheme="minorHAnsi"/>
                <w:sz w:val="18"/>
                <w:szCs w:val="18"/>
              </w:rPr>
            </w:pPr>
            <w:r w:rsidRPr="00C463D0">
              <w:rPr>
                <w:rFonts w:cstheme="minorHAnsi"/>
                <w:sz w:val="18"/>
                <w:szCs w:val="18"/>
              </w:rPr>
              <w:t>Due to COVID19 pandemic, Y1 children did not sit the phonics screening test. Children will sit the test in December</w:t>
            </w:r>
            <w:r w:rsidR="000658DB" w:rsidRPr="00C463D0">
              <w:rPr>
                <w:rFonts w:cstheme="minorHAnsi"/>
                <w:sz w:val="18"/>
                <w:szCs w:val="18"/>
              </w:rPr>
              <w:t xml:space="preserve">. </w:t>
            </w:r>
          </w:p>
          <w:p w:rsidR="00D15C03" w:rsidRPr="00C463D0" w:rsidRDefault="00D15C03" w:rsidP="00D15C03">
            <w:pPr>
              <w:rPr>
                <w:rFonts w:cstheme="minorHAnsi"/>
                <w:sz w:val="18"/>
                <w:szCs w:val="18"/>
              </w:rPr>
            </w:pPr>
            <w:r w:rsidRPr="00C463D0">
              <w:rPr>
                <w:rFonts w:cstheme="minorHAnsi"/>
                <w:sz w:val="18"/>
                <w:szCs w:val="18"/>
              </w:rPr>
              <w:t xml:space="preserve">Due to COVID19 pandemic, Y2 children did not sit their SATs. End of year teacher assessment shows: </w:t>
            </w:r>
          </w:p>
          <w:p w:rsidR="000658DB" w:rsidRPr="00C463D0" w:rsidRDefault="00DE0FAB" w:rsidP="00D15C03">
            <w:pPr>
              <w:pStyle w:val="ListParagraph"/>
              <w:numPr>
                <w:ilvl w:val="0"/>
                <w:numId w:val="23"/>
              </w:numPr>
              <w:rPr>
                <w:rFonts w:cstheme="minorHAnsi"/>
                <w:sz w:val="18"/>
                <w:szCs w:val="18"/>
              </w:rPr>
            </w:pPr>
            <w:r w:rsidRPr="00C463D0">
              <w:rPr>
                <w:rFonts w:cstheme="minorHAnsi"/>
                <w:sz w:val="18"/>
                <w:szCs w:val="18"/>
              </w:rPr>
              <w:t>58% of PP p</w:t>
            </w:r>
            <w:r w:rsidR="000658DB" w:rsidRPr="00C463D0">
              <w:rPr>
                <w:rFonts w:cstheme="minorHAnsi"/>
                <w:sz w:val="18"/>
                <w:szCs w:val="18"/>
              </w:rPr>
              <w:t>upils reached the required levels in reading</w:t>
            </w:r>
            <w:r w:rsidRPr="00C463D0">
              <w:rPr>
                <w:rFonts w:cstheme="minorHAnsi"/>
                <w:sz w:val="18"/>
                <w:szCs w:val="18"/>
              </w:rPr>
              <w:t xml:space="preserve"> and writing. This is lower than the previous year (R: 58% W: 67%) 3/12 of these children have significant SEN needs. Excluding these children b</w:t>
            </w:r>
            <w:r w:rsidR="00B83125" w:rsidRPr="00C463D0">
              <w:rPr>
                <w:rFonts w:cstheme="minorHAnsi"/>
                <w:sz w:val="18"/>
                <w:szCs w:val="18"/>
              </w:rPr>
              <w:t xml:space="preserve">rings the percentage up to 77% which is still below target of 80%. </w:t>
            </w:r>
          </w:p>
          <w:p w:rsidR="00DE0FAB" w:rsidRPr="00C463D0" w:rsidRDefault="000658DB" w:rsidP="00DE0FAB">
            <w:pPr>
              <w:pStyle w:val="ListParagraph"/>
              <w:numPr>
                <w:ilvl w:val="0"/>
                <w:numId w:val="23"/>
              </w:numPr>
              <w:rPr>
                <w:rFonts w:cstheme="minorHAnsi"/>
                <w:sz w:val="18"/>
                <w:szCs w:val="18"/>
              </w:rPr>
            </w:pPr>
            <w:r w:rsidRPr="00C463D0">
              <w:rPr>
                <w:rFonts w:cstheme="minorHAnsi"/>
                <w:sz w:val="18"/>
                <w:szCs w:val="18"/>
              </w:rPr>
              <w:t>7</w:t>
            </w:r>
            <w:r w:rsidR="00DE0FAB" w:rsidRPr="00C463D0">
              <w:rPr>
                <w:rFonts w:cstheme="minorHAnsi"/>
                <w:sz w:val="18"/>
                <w:szCs w:val="18"/>
              </w:rPr>
              <w:t>5</w:t>
            </w:r>
            <w:r w:rsidRPr="00C463D0">
              <w:rPr>
                <w:rFonts w:cstheme="minorHAnsi"/>
                <w:sz w:val="18"/>
                <w:szCs w:val="18"/>
              </w:rPr>
              <w:t xml:space="preserve">% of Disadvantaged pupils reached the required levels in </w:t>
            </w:r>
            <w:r w:rsidR="00DE0FAB" w:rsidRPr="00C463D0">
              <w:rPr>
                <w:rFonts w:cstheme="minorHAnsi"/>
                <w:sz w:val="18"/>
                <w:szCs w:val="18"/>
              </w:rPr>
              <w:t>Maths</w:t>
            </w:r>
            <w:r w:rsidRPr="00C463D0">
              <w:rPr>
                <w:rFonts w:cstheme="minorHAnsi"/>
                <w:sz w:val="18"/>
                <w:szCs w:val="18"/>
              </w:rPr>
              <w:t xml:space="preserve">. </w:t>
            </w:r>
            <w:r w:rsidR="00DE0FAB" w:rsidRPr="00C463D0">
              <w:rPr>
                <w:rFonts w:cstheme="minorHAnsi"/>
                <w:sz w:val="18"/>
                <w:szCs w:val="18"/>
              </w:rPr>
              <w:t xml:space="preserve">Excluding these children brings the percentage up to 100%. </w:t>
            </w:r>
          </w:p>
          <w:p w:rsidR="00384F85" w:rsidRPr="00C463D0" w:rsidRDefault="000658DB" w:rsidP="00DE0FAB">
            <w:pPr>
              <w:pStyle w:val="ListParagraph"/>
              <w:numPr>
                <w:ilvl w:val="0"/>
                <w:numId w:val="23"/>
              </w:numPr>
              <w:rPr>
                <w:rFonts w:cstheme="minorHAnsi"/>
                <w:sz w:val="18"/>
                <w:szCs w:val="18"/>
              </w:rPr>
            </w:pPr>
            <w:r w:rsidRPr="00C463D0">
              <w:rPr>
                <w:rFonts w:cstheme="minorHAnsi"/>
                <w:sz w:val="18"/>
                <w:szCs w:val="18"/>
              </w:rPr>
              <w:t xml:space="preserve"> Speech and</w:t>
            </w:r>
            <w:r w:rsidR="00D15C03" w:rsidRPr="00C463D0">
              <w:rPr>
                <w:rFonts w:cstheme="minorHAnsi"/>
                <w:sz w:val="18"/>
                <w:szCs w:val="18"/>
              </w:rPr>
              <w:t xml:space="preserve"> Language groups delivered and 2</w:t>
            </w:r>
            <w:r w:rsidRPr="00C463D0">
              <w:rPr>
                <w:rFonts w:cstheme="minorHAnsi"/>
                <w:sz w:val="18"/>
                <w:szCs w:val="18"/>
              </w:rPr>
              <w:t xml:space="preserve"> children discharged from SALT team as they had reached their targets.</w:t>
            </w:r>
          </w:p>
        </w:tc>
        <w:tc>
          <w:tcPr>
            <w:tcW w:w="3015"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384F85" w:rsidRPr="00C463D0" w:rsidRDefault="00DE0FAB" w:rsidP="00DE0FAB">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Interventions did not run as regularly as in previous years. This needs to be addressed.</w:t>
            </w:r>
          </w:p>
          <w:p w:rsidR="00B83125" w:rsidRPr="00C463D0" w:rsidRDefault="00B83125" w:rsidP="00DE0FAB">
            <w:pPr>
              <w:pStyle w:val="NormalWeb"/>
              <w:spacing w:before="0" w:beforeAutospacing="0" w:after="0" w:afterAutospacing="0"/>
              <w:rPr>
                <w:rFonts w:asciiTheme="minorHAnsi" w:hAnsiTheme="minorHAnsi" w:cstheme="minorHAnsi"/>
                <w:sz w:val="18"/>
                <w:szCs w:val="18"/>
              </w:rPr>
            </w:pPr>
          </w:p>
          <w:p w:rsidR="00B83125" w:rsidRPr="00C463D0" w:rsidRDefault="00B83125" w:rsidP="00DE0FAB">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Further work required to narrow the attainment gap in Literacy. </w:t>
            </w:r>
          </w:p>
          <w:p w:rsidR="00B83125" w:rsidRPr="00C463D0" w:rsidRDefault="00B83125" w:rsidP="00DE0FAB">
            <w:pPr>
              <w:pStyle w:val="NormalWeb"/>
              <w:spacing w:before="0" w:beforeAutospacing="0" w:after="0" w:afterAutospacing="0"/>
              <w:rPr>
                <w:rFonts w:asciiTheme="minorHAnsi" w:hAnsiTheme="minorHAnsi" w:cstheme="minorHAnsi"/>
                <w:sz w:val="18"/>
                <w:szCs w:val="18"/>
              </w:rPr>
            </w:pPr>
          </w:p>
          <w:p w:rsidR="00B83125" w:rsidRPr="00C463D0" w:rsidRDefault="00B83125" w:rsidP="00DE0FAB">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SALT groups to continue. Improve sharing of strategies and targets with YG team to embed them throughout the school day.</w:t>
            </w:r>
          </w:p>
        </w:tc>
      </w:tr>
      <w:tr w:rsidR="000658DB" w:rsidRPr="00C463D0" w:rsidTr="007A4C3A">
        <w:trPr>
          <w:trHeight w:val="375"/>
        </w:trPr>
        <w:tc>
          <w:tcPr>
            <w:tcW w:w="2282"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Staff to support PP children with significant needs</w:t>
            </w:r>
          </w:p>
        </w:tc>
        <w:tc>
          <w:tcPr>
            <w:tcW w:w="285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Pastoral MDA for vuln</w:t>
            </w:r>
            <w:r w:rsidR="00110222">
              <w:rPr>
                <w:rFonts w:cstheme="minorHAnsi"/>
                <w:sz w:val="18"/>
                <w:szCs w:val="18"/>
              </w:rPr>
              <w:t>erable pupils (£2,354</w:t>
            </w:r>
            <w:r w:rsidRPr="00C463D0">
              <w:rPr>
                <w:rFonts w:cstheme="minorHAnsi"/>
                <w:sz w:val="18"/>
                <w:szCs w:val="18"/>
              </w:rPr>
              <w:t>)</w:t>
            </w:r>
          </w:p>
          <w:p w:rsidR="000658DB" w:rsidRPr="00C463D0" w:rsidRDefault="000658DB" w:rsidP="000658DB">
            <w:pPr>
              <w:rPr>
                <w:rFonts w:cstheme="minorHAnsi"/>
                <w:sz w:val="18"/>
                <w:szCs w:val="18"/>
              </w:rPr>
            </w:pPr>
            <w:r w:rsidRPr="00C463D0">
              <w:rPr>
                <w:rFonts w:cstheme="minorHAnsi"/>
                <w:sz w:val="18"/>
                <w:szCs w:val="18"/>
              </w:rPr>
              <w:t>1:1 MDA  x 2 (£ 3,072 x 2=</w:t>
            </w:r>
            <w:r w:rsidR="00110222">
              <w:rPr>
                <w:rFonts w:cstheme="minorHAnsi"/>
                <w:sz w:val="18"/>
                <w:szCs w:val="18"/>
              </w:rPr>
              <w:t xml:space="preserve"> £ 7,704</w:t>
            </w:r>
            <w:r w:rsidRPr="00C463D0">
              <w:rPr>
                <w:rFonts w:cstheme="minorHAnsi"/>
                <w:sz w:val="18"/>
                <w:szCs w:val="18"/>
              </w:rPr>
              <w:t>)</w:t>
            </w:r>
          </w:p>
          <w:p w:rsidR="007A4C3A" w:rsidRPr="00C463D0" w:rsidRDefault="00110222" w:rsidP="000658DB">
            <w:pPr>
              <w:rPr>
                <w:rFonts w:cstheme="minorHAnsi"/>
                <w:sz w:val="18"/>
                <w:szCs w:val="18"/>
              </w:rPr>
            </w:pPr>
            <w:r>
              <w:rPr>
                <w:rFonts w:cstheme="minorHAnsi"/>
                <w:sz w:val="18"/>
                <w:szCs w:val="18"/>
              </w:rPr>
              <w:t>1:1 LSA (£14,269</w:t>
            </w:r>
            <w:r w:rsidR="007A4C3A" w:rsidRPr="00C463D0">
              <w:rPr>
                <w:rFonts w:cstheme="minorHAnsi"/>
                <w:sz w:val="18"/>
                <w:szCs w:val="18"/>
              </w:rPr>
              <w:t>)</w:t>
            </w:r>
          </w:p>
        </w:tc>
        <w:tc>
          <w:tcPr>
            <w:tcW w:w="5911"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Crucial support in place – child and class would have significantly struggled without this support.</w:t>
            </w:r>
          </w:p>
          <w:p w:rsidR="000658DB" w:rsidRPr="00C463D0" w:rsidRDefault="000658DB" w:rsidP="000658DB">
            <w:pPr>
              <w:rPr>
                <w:rFonts w:cstheme="minorHAnsi"/>
                <w:sz w:val="18"/>
                <w:szCs w:val="18"/>
              </w:rPr>
            </w:pPr>
            <w:r w:rsidRPr="00C463D0">
              <w:rPr>
                <w:rFonts w:cstheme="minorHAnsi"/>
                <w:sz w:val="18"/>
                <w:szCs w:val="18"/>
              </w:rPr>
              <w:t>Pastoral room used on a daily basis by a number of children with emotional/</w:t>
            </w:r>
            <w:r w:rsidR="00B83125" w:rsidRPr="00C463D0">
              <w:rPr>
                <w:rFonts w:cstheme="minorHAnsi"/>
                <w:sz w:val="18"/>
                <w:szCs w:val="18"/>
              </w:rPr>
              <w:t xml:space="preserve"> social difficulties, minimising </w:t>
            </w:r>
            <w:r w:rsidRPr="00C463D0">
              <w:rPr>
                <w:rFonts w:cstheme="minorHAnsi"/>
                <w:sz w:val="18"/>
                <w:szCs w:val="18"/>
              </w:rPr>
              <w:t>playground incidents.</w:t>
            </w:r>
          </w:p>
        </w:tc>
        <w:tc>
          <w:tcPr>
            <w:tcW w:w="3015"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B8312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Continue.</w:t>
            </w:r>
          </w:p>
        </w:tc>
      </w:tr>
      <w:tr w:rsidR="007A4C3A" w:rsidRPr="00C463D0" w:rsidTr="007A4C3A">
        <w:trPr>
          <w:trHeight w:val="375"/>
        </w:trPr>
        <w:tc>
          <w:tcPr>
            <w:tcW w:w="2282"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A4C3A" w:rsidRPr="00C463D0" w:rsidRDefault="007A4C3A" w:rsidP="000658DB">
            <w:pPr>
              <w:rPr>
                <w:rFonts w:cstheme="minorHAnsi"/>
                <w:sz w:val="18"/>
                <w:szCs w:val="18"/>
              </w:rPr>
            </w:pPr>
            <w:r w:rsidRPr="00C463D0">
              <w:rPr>
                <w:rFonts w:cstheme="minorHAnsi"/>
                <w:sz w:val="18"/>
                <w:szCs w:val="18"/>
              </w:rPr>
              <w:t>Funding in place to enable disadvantaged children to access educational visits</w:t>
            </w:r>
          </w:p>
        </w:tc>
        <w:tc>
          <w:tcPr>
            <w:tcW w:w="285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A4C3A" w:rsidRPr="00C463D0" w:rsidRDefault="007A4C3A" w:rsidP="000658DB">
            <w:pPr>
              <w:rPr>
                <w:rFonts w:cstheme="minorHAnsi"/>
                <w:sz w:val="18"/>
                <w:szCs w:val="18"/>
              </w:rPr>
            </w:pPr>
            <w:r w:rsidRPr="00C463D0">
              <w:rPr>
                <w:rFonts w:cstheme="minorHAnsi"/>
                <w:sz w:val="18"/>
                <w:szCs w:val="18"/>
              </w:rPr>
              <w:t>£510 allocated</w:t>
            </w:r>
            <w:r w:rsidR="00110222" w:rsidRPr="00110222">
              <w:rPr>
                <w:rFonts w:cstheme="minorHAnsi"/>
                <w:color w:val="FF0000"/>
                <w:sz w:val="18"/>
                <w:szCs w:val="18"/>
              </w:rPr>
              <w:t xml:space="preserve"> (SA to confirm)</w:t>
            </w:r>
          </w:p>
          <w:p w:rsidR="007A4C3A" w:rsidRPr="00C463D0" w:rsidRDefault="007A4C3A" w:rsidP="000658DB">
            <w:pPr>
              <w:rPr>
                <w:rFonts w:cstheme="minorHAnsi"/>
                <w:sz w:val="18"/>
                <w:szCs w:val="18"/>
              </w:rPr>
            </w:pPr>
          </w:p>
        </w:tc>
        <w:tc>
          <w:tcPr>
            <w:tcW w:w="5911"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A4C3A" w:rsidRPr="00C463D0" w:rsidRDefault="00E234EE" w:rsidP="000658DB">
            <w:pPr>
              <w:rPr>
                <w:rFonts w:cstheme="minorHAnsi"/>
                <w:sz w:val="18"/>
                <w:szCs w:val="18"/>
                <w:highlight w:val="yellow"/>
              </w:rPr>
            </w:pPr>
            <w:r w:rsidRPr="00C463D0">
              <w:rPr>
                <w:rFonts w:cstheme="minorHAnsi"/>
                <w:sz w:val="18"/>
                <w:szCs w:val="18"/>
              </w:rPr>
              <w:t xml:space="preserve">Funding provided for all educational visits prior to lockdown. </w:t>
            </w:r>
          </w:p>
        </w:tc>
        <w:tc>
          <w:tcPr>
            <w:tcW w:w="3015"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A4C3A" w:rsidRPr="00C463D0" w:rsidRDefault="00E234EE">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Continue. </w:t>
            </w:r>
          </w:p>
        </w:tc>
      </w:tr>
      <w:tr w:rsidR="00E234EE" w:rsidRPr="00C463D0" w:rsidTr="007A4C3A">
        <w:trPr>
          <w:trHeight w:val="375"/>
        </w:trPr>
        <w:tc>
          <w:tcPr>
            <w:tcW w:w="2282"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E234EE" w:rsidRPr="00C463D0" w:rsidRDefault="00E234EE" w:rsidP="000658DB">
            <w:pPr>
              <w:rPr>
                <w:rFonts w:cstheme="minorHAnsi"/>
                <w:sz w:val="18"/>
                <w:szCs w:val="18"/>
              </w:rPr>
            </w:pPr>
            <w:r w:rsidRPr="00C463D0">
              <w:rPr>
                <w:rFonts w:cstheme="minorHAnsi"/>
                <w:sz w:val="18"/>
                <w:szCs w:val="18"/>
              </w:rPr>
              <w:t>Rewards to improve attendance</w:t>
            </w:r>
          </w:p>
        </w:tc>
        <w:tc>
          <w:tcPr>
            <w:tcW w:w="285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E234EE" w:rsidRPr="00C463D0" w:rsidRDefault="00E234EE" w:rsidP="000658DB">
            <w:pPr>
              <w:rPr>
                <w:rFonts w:cstheme="minorHAnsi"/>
                <w:sz w:val="18"/>
                <w:szCs w:val="18"/>
              </w:rPr>
            </w:pPr>
            <w:r w:rsidRPr="00C463D0">
              <w:rPr>
                <w:rFonts w:cstheme="minorHAnsi"/>
                <w:sz w:val="18"/>
                <w:szCs w:val="18"/>
              </w:rPr>
              <w:t>£300 allocated</w:t>
            </w:r>
            <w:r w:rsidR="00110222">
              <w:rPr>
                <w:rFonts w:cstheme="minorHAnsi"/>
                <w:sz w:val="18"/>
                <w:szCs w:val="18"/>
              </w:rPr>
              <w:t xml:space="preserve"> </w:t>
            </w:r>
            <w:r w:rsidR="00110222" w:rsidRPr="00110222">
              <w:rPr>
                <w:rFonts w:cstheme="minorHAnsi"/>
                <w:color w:val="FF0000"/>
                <w:sz w:val="18"/>
                <w:szCs w:val="18"/>
              </w:rPr>
              <w:t>(SA to confirm)</w:t>
            </w:r>
          </w:p>
        </w:tc>
        <w:tc>
          <w:tcPr>
            <w:tcW w:w="5911"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E234EE" w:rsidRPr="00C463D0" w:rsidRDefault="000C5A4B" w:rsidP="000658DB">
            <w:pPr>
              <w:rPr>
                <w:rFonts w:cstheme="minorHAnsi"/>
                <w:sz w:val="18"/>
                <w:szCs w:val="18"/>
                <w:highlight w:val="yellow"/>
              </w:rPr>
            </w:pPr>
            <w:r w:rsidRPr="00C463D0">
              <w:rPr>
                <w:rFonts w:cstheme="minorHAnsi"/>
                <w:sz w:val="18"/>
                <w:szCs w:val="18"/>
              </w:rPr>
              <w:t xml:space="preserve">Attendance improved. It is unclear whether rewards had an impact. </w:t>
            </w:r>
            <w:r w:rsidR="00E234EE" w:rsidRPr="00C463D0">
              <w:rPr>
                <w:rFonts w:cstheme="minorHAnsi"/>
                <w:sz w:val="18"/>
                <w:szCs w:val="18"/>
              </w:rPr>
              <w:t xml:space="preserve"> </w:t>
            </w:r>
          </w:p>
        </w:tc>
        <w:tc>
          <w:tcPr>
            <w:tcW w:w="3015"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E234EE" w:rsidRPr="00C463D0" w:rsidRDefault="00E234EE">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Reassess use of rewards for children and explore options that are appealing to parents (e.g. free breakfast/after school clubs for 100% attendance).</w:t>
            </w:r>
          </w:p>
        </w:tc>
      </w:tr>
      <w:tr w:rsidR="000658DB" w:rsidRPr="00C463D0" w:rsidTr="007A4C3A">
        <w:trPr>
          <w:trHeight w:val="375"/>
        </w:trPr>
        <w:tc>
          <w:tcPr>
            <w:tcW w:w="2282"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lastRenderedPageBreak/>
              <w:t>Play based therapy to support any children experiencing difficulties in their life</w:t>
            </w:r>
          </w:p>
        </w:tc>
        <w:tc>
          <w:tcPr>
            <w:tcW w:w="285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You and Me counselling servic</w:t>
            </w:r>
            <w:r w:rsidR="00110222">
              <w:rPr>
                <w:rFonts w:cstheme="minorHAnsi"/>
                <w:sz w:val="18"/>
                <w:szCs w:val="18"/>
              </w:rPr>
              <w:t>es for vulnerable pupils (£680</w:t>
            </w:r>
            <w:r w:rsidRPr="00C463D0">
              <w:rPr>
                <w:rFonts w:cstheme="minorHAnsi"/>
                <w:sz w:val="18"/>
                <w:szCs w:val="18"/>
              </w:rPr>
              <w:t>)</w:t>
            </w:r>
          </w:p>
        </w:tc>
        <w:tc>
          <w:tcPr>
            <w:tcW w:w="5911"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B83125">
            <w:pPr>
              <w:rPr>
                <w:rFonts w:cstheme="minorHAnsi"/>
                <w:sz w:val="18"/>
                <w:szCs w:val="18"/>
              </w:rPr>
            </w:pPr>
            <w:r w:rsidRPr="00C463D0">
              <w:rPr>
                <w:rFonts w:cstheme="minorHAnsi"/>
                <w:sz w:val="18"/>
                <w:szCs w:val="18"/>
              </w:rPr>
              <w:t>Again a number of children accessed this service for a variety of reasons e.g. bereavement, family break ups, anxiety etc.</w:t>
            </w:r>
            <w:r w:rsidR="00B83125" w:rsidRPr="00C463D0">
              <w:rPr>
                <w:rFonts w:cstheme="minorHAnsi"/>
                <w:sz w:val="18"/>
                <w:szCs w:val="18"/>
              </w:rPr>
              <w:t xml:space="preserve"> Very good feedback from parents.</w:t>
            </w:r>
          </w:p>
        </w:tc>
        <w:tc>
          <w:tcPr>
            <w:tcW w:w="3015"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B8312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Continue.</w:t>
            </w:r>
          </w:p>
        </w:tc>
      </w:tr>
      <w:tr w:rsidR="000658DB" w:rsidRPr="00C463D0" w:rsidTr="007A4C3A">
        <w:trPr>
          <w:trHeight w:val="375"/>
        </w:trPr>
        <w:tc>
          <w:tcPr>
            <w:tcW w:w="2282"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Provide support and behavioural advice/ strategies to parents</w:t>
            </w:r>
          </w:p>
        </w:tc>
        <w:tc>
          <w:tcPr>
            <w:tcW w:w="285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Behaviour su</w:t>
            </w:r>
            <w:r w:rsidR="00110222">
              <w:rPr>
                <w:rFonts w:cstheme="minorHAnsi"/>
                <w:sz w:val="18"/>
                <w:szCs w:val="18"/>
              </w:rPr>
              <w:t>pport for reception parents (£14</w:t>
            </w:r>
            <w:r w:rsidRPr="00C463D0">
              <w:rPr>
                <w:rFonts w:cstheme="minorHAnsi"/>
                <w:sz w:val="18"/>
                <w:szCs w:val="18"/>
              </w:rPr>
              <w:t>0)</w:t>
            </w:r>
          </w:p>
        </w:tc>
        <w:tc>
          <w:tcPr>
            <w:tcW w:w="5911"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Sessions delivered at the start of the school year.</w:t>
            </w:r>
          </w:p>
          <w:p w:rsidR="000658DB" w:rsidRPr="00C463D0" w:rsidRDefault="000658DB" w:rsidP="000658DB">
            <w:pPr>
              <w:rPr>
                <w:rFonts w:cstheme="minorHAnsi"/>
                <w:sz w:val="18"/>
                <w:szCs w:val="18"/>
              </w:rPr>
            </w:pPr>
            <w:r w:rsidRPr="00C463D0">
              <w:rPr>
                <w:rFonts w:cstheme="minorHAnsi"/>
                <w:sz w:val="18"/>
                <w:szCs w:val="18"/>
              </w:rPr>
              <w:t>Parental feedback was very positive, they felt it had been useful and had given them a better understanding of the various emotions their child may be experiencing.</w:t>
            </w:r>
          </w:p>
        </w:tc>
        <w:tc>
          <w:tcPr>
            <w:tcW w:w="3015"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B8312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Continue.</w:t>
            </w:r>
          </w:p>
        </w:tc>
      </w:tr>
      <w:tr w:rsidR="000658DB" w:rsidRPr="00C463D0" w:rsidTr="007A4C3A">
        <w:trPr>
          <w:trHeight w:val="856"/>
        </w:trPr>
        <w:tc>
          <w:tcPr>
            <w:tcW w:w="2282"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TA has time to deliver these programmes on a regular basis, so impact is evident.</w:t>
            </w:r>
          </w:p>
        </w:tc>
        <w:tc>
          <w:tcPr>
            <w:tcW w:w="2859"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0658DB" w:rsidP="000658DB">
            <w:pPr>
              <w:rPr>
                <w:rFonts w:cstheme="minorHAnsi"/>
                <w:sz w:val="18"/>
                <w:szCs w:val="18"/>
              </w:rPr>
            </w:pPr>
            <w:r w:rsidRPr="00C463D0">
              <w:rPr>
                <w:rFonts w:cstheme="minorHAnsi"/>
                <w:sz w:val="18"/>
                <w:szCs w:val="18"/>
              </w:rPr>
              <w:t>TA time to deliver Happy Secrets and Lego therapy programmes (£ 6,500)</w:t>
            </w:r>
          </w:p>
        </w:tc>
        <w:tc>
          <w:tcPr>
            <w:tcW w:w="5911"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B83125" w:rsidRPr="00C463D0" w:rsidRDefault="00B83125" w:rsidP="00B8312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 xml:space="preserve">Interventions did not run as regularly as in previous years – impact not evident. </w:t>
            </w:r>
          </w:p>
          <w:p w:rsidR="000658DB" w:rsidRPr="00C463D0" w:rsidRDefault="000658DB" w:rsidP="000658DB">
            <w:pPr>
              <w:rPr>
                <w:rFonts w:cstheme="minorHAnsi"/>
                <w:sz w:val="18"/>
                <w:szCs w:val="18"/>
              </w:rPr>
            </w:pPr>
          </w:p>
        </w:tc>
        <w:tc>
          <w:tcPr>
            <w:tcW w:w="3015" w:type="dxa"/>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0658DB" w:rsidRPr="00C463D0" w:rsidRDefault="00B83125">
            <w:pPr>
              <w:pStyle w:val="NormalWeb"/>
              <w:spacing w:before="0" w:beforeAutospacing="0" w:after="0" w:afterAutospacing="0"/>
              <w:rPr>
                <w:rFonts w:asciiTheme="minorHAnsi" w:hAnsiTheme="minorHAnsi" w:cstheme="minorHAnsi"/>
                <w:sz w:val="18"/>
                <w:szCs w:val="18"/>
              </w:rPr>
            </w:pPr>
            <w:r w:rsidRPr="00C463D0">
              <w:rPr>
                <w:rFonts w:asciiTheme="minorHAnsi" w:hAnsiTheme="minorHAnsi" w:cstheme="minorHAnsi"/>
                <w:sz w:val="18"/>
                <w:szCs w:val="18"/>
              </w:rPr>
              <w:t>Combine Lego therapy with SALT interventions, led by experienced LSA.</w:t>
            </w:r>
          </w:p>
        </w:tc>
      </w:tr>
      <w:tr w:rsidR="007A4C3A" w:rsidRPr="00C463D0" w:rsidTr="007A4C3A">
        <w:trPr>
          <w:trHeight w:val="856"/>
        </w:trPr>
        <w:tc>
          <w:tcPr>
            <w:tcW w:w="11052" w:type="dxa"/>
            <w:gridSpan w:val="3"/>
            <w:tcBorders>
              <w:top w:val="single" w:sz="4" w:space="0" w:color="000000"/>
              <w:left w:val="single" w:sz="4" w:space="0" w:color="000000"/>
              <w:bottom w:val="single" w:sz="4" w:space="0" w:color="000000"/>
              <w:right w:val="single" w:sz="4" w:space="0" w:color="000000"/>
            </w:tcBorders>
            <w:tcMar>
              <w:top w:w="57" w:type="dxa"/>
              <w:left w:w="115" w:type="dxa"/>
              <w:bottom w:w="57" w:type="dxa"/>
              <w:right w:w="115" w:type="dxa"/>
            </w:tcMar>
          </w:tcPr>
          <w:p w:rsidR="007A4C3A" w:rsidRPr="00C463D0" w:rsidRDefault="007A4C3A" w:rsidP="007A4C3A">
            <w:pPr>
              <w:tabs>
                <w:tab w:val="left" w:pos="1350"/>
              </w:tabs>
              <w:spacing w:after="0"/>
              <w:jc w:val="right"/>
              <w:rPr>
                <w:sz w:val="18"/>
                <w:szCs w:val="18"/>
              </w:rPr>
            </w:pPr>
            <w:r w:rsidRPr="00C463D0">
              <w:rPr>
                <w:sz w:val="18"/>
                <w:szCs w:val="18"/>
              </w:rPr>
              <w:t>Total</w:t>
            </w:r>
          </w:p>
          <w:p w:rsidR="007A4C3A" w:rsidRPr="00C463D0" w:rsidRDefault="007A4C3A" w:rsidP="007A4C3A">
            <w:pPr>
              <w:tabs>
                <w:tab w:val="left" w:pos="1350"/>
              </w:tabs>
              <w:spacing w:after="0"/>
              <w:jc w:val="right"/>
              <w:rPr>
                <w:rFonts w:cstheme="minorHAnsi"/>
                <w:sz w:val="18"/>
                <w:szCs w:val="18"/>
              </w:rPr>
            </w:pPr>
            <w:r w:rsidRPr="00C463D0">
              <w:rPr>
                <w:sz w:val="18"/>
                <w:szCs w:val="18"/>
              </w:rPr>
              <w:t>Carry forward</w:t>
            </w:r>
          </w:p>
        </w:tc>
        <w:tc>
          <w:tcPr>
            <w:tcW w:w="301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57" w:type="dxa"/>
              <w:left w:w="115" w:type="dxa"/>
              <w:bottom w:w="57" w:type="dxa"/>
              <w:right w:w="115" w:type="dxa"/>
            </w:tcMar>
          </w:tcPr>
          <w:p w:rsidR="007A4C3A" w:rsidRPr="00C463D0" w:rsidRDefault="007A4C3A" w:rsidP="007A4C3A">
            <w:pPr>
              <w:tabs>
                <w:tab w:val="left" w:pos="1350"/>
              </w:tabs>
              <w:spacing w:after="0"/>
              <w:rPr>
                <w:rFonts w:cstheme="minorHAnsi"/>
                <w:sz w:val="18"/>
                <w:szCs w:val="18"/>
              </w:rPr>
            </w:pPr>
            <w:r w:rsidRPr="00C463D0">
              <w:rPr>
                <w:rFonts w:cstheme="minorHAnsi"/>
                <w:sz w:val="18"/>
                <w:szCs w:val="18"/>
              </w:rPr>
              <w:t>£4</w:t>
            </w:r>
            <w:r w:rsidR="00CD4EDD">
              <w:rPr>
                <w:rFonts w:cstheme="minorHAnsi"/>
                <w:sz w:val="18"/>
                <w:szCs w:val="18"/>
              </w:rPr>
              <w:t>8,084</w:t>
            </w:r>
            <w:r w:rsidRPr="00C463D0">
              <w:rPr>
                <w:rFonts w:cstheme="minorHAnsi"/>
                <w:sz w:val="18"/>
                <w:szCs w:val="18"/>
              </w:rPr>
              <w:t xml:space="preserve"> </w:t>
            </w:r>
          </w:p>
          <w:p w:rsidR="007A4C3A" w:rsidRPr="00C463D0" w:rsidRDefault="007A4C3A" w:rsidP="00CD4EDD">
            <w:pPr>
              <w:tabs>
                <w:tab w:val="left" w:pos="1350"/>
              </w:tabs>
              <w:spacing w:after="0"/>
              <w:rPr>
                <w:rFonts w:cstheme="minorHAnsi"/>
                <w:sz w:val="18"/>
                <w:szCs w:val="18"/>
              </w:rPr>
            </w:pPr>
            <w:r w:rsidRPr="00C463D0">
              <w:rPr>
                <w:rFonts w:cstheme="minorHAnsi"/>
                <w:sz w:val="18"/>
                <w:szCs w:val="18"/>
              </w:rPr>
              <w:t>£</w:t>
            </w:r>
            <w:r w:rsidR="00CD4EDD">
              <w:rPr>
                <w:rFonts w:cstheme="minorHAnsi"/>
                <w:sz w:val="18"/>
                <w:szCs w:val="18"/>
              </w:rPr>
              <w:t>15,000 (SA to confirm</w:t>
            </w:r>
            <w:bookmarkStart w:id="0" w:name="_GoBack"/>
            <w:bookmarkEnd w:id="0"/>
            <w:r w:rsidRPr="00C463D0">
              <w:rPr>
                <w:rFonts w:cstheme="minorHAnsi"/>
                <w:sz w:val="18"/>
                <w:szCs w:val="18"/>
              </w:rPr>
              <w:t>)</w:t>
            </w:r>
          </w:p>
        </w:tc>
      </w:tr>
    </w:tbl>
    <w:p w:rsidR="00384F85" w:rsidRPr="00C463D0" w:rsidRDefault="00384F85" w:rsidP="00384F85">
      <w:pPr>
        <w:rPr>
          <w:rFonts w:cstheme="minorHAnsi"/>
          <w:sz w:val="18"/>
          <w:szCs w:val="18"/>
        </w:rPr>
      </w:pPr>
    </w:p>
    <w:sectPr w:rsidR="00384F85" w:rsidRPr="00C463D0" w:rsidSect="00384F85">
      <w:headerReference w:type="default" r:id="rId7"/>
      <w:footerReference w:type="default" r:id="rId8"/>
      <w:pgSz w:w="16838" w:h="11906" w:orient="landscape"/>
      <w:pgMar w:top="993"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B6" w:rsidRDefault="00651BB6" w:rsidP="00384F85">
      <w:pPr>
        <w:spacing w:after="0" w:line="240" w:lineRule="auto"/>
      </w:pPr>
      <w:r>
        <w:separator/>
      </w:r>
    </w:p>
  </w:endnote>
  <w:endnote w:type="continuationSeparator" w:id="0">
    <w:p w:rsidR="00651BB6" w:rsidRDefault="00651BB6" w:rsidP="0038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79258"/>
      <w:docPartObj>
        <w:docPartGallery w:val="Page Numbers (Bottom of Page)"/>
        <w:docPartUnique/>
      </w:docPartObj>
    </w:sdtPr>
    <w:sdtEndPr>
      <w:rPr>
        <w:noProof/>
      </w:rPr>
    </w:sdtEndPr>
    <w:sdtContent>
      <w:p w:rsidR="008E0036" w:rsidRDefault="008E0036">
        <w:pPr>
          <w:pStyle w:val="Footer"/>
          <w:jc w:val="center"/>
        </w:pPr>
        <w:r>
          <w:fldChar w:fldCharType="begin"/>
        </w:r>
        <w:r>
          <w:instrText xml:space="preserve"> PAGE   \* MERGEFORMAT </w:instrText>
        </w:r>
        <w:r>
          <w:fldChar w:fldCharType="separate"/>
        </w:r>
        <w:r w:rsidR="00CD4EDD">
          <w:rPr>
            <w:noProof/>
          </w:rPr>
          <w:t>6</w:t>
        </w:r>
        <w:r>
          <w:rPr>
            <w:noProof/>
          </w:rPr>
          <w:fldChar w:fldCharType="end"/>
        </w:r>
      </w:p>
    </w:sdtContent>
  </w:sdt>
  <w:p w:rsidR="00E234EE" w:rsidRDefault="00E234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B6" w:rsidRDefault="00651BB6" w:rsidP="00384F85">
      <w:pPr>
        <w:spacing w:after="0" w:line="240" w:lineRule="auto"/>
      </w:pPr>
      <w:r>
        <w:separator/>
      </w:r>
    </w:p>
  </w:footnote>
  <w:footnote w:type="continuationSeparator" w:id="0">
    <w:p w:rsidR="00651BB6" w:rsidRDefault="00651BB6" w:rsidP="0038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85" w:rsidRPr="00384F85" w:rsidRDefault="00384F85" w:rsidP="00384F85">
    <w:pPr>
      <w:jc w:val="center"/>
      <w:rPr>
        <w:b/>
        <w:sz w:val="24"/>
        <w:u w:val="single"/>
      </w:rPr>
    </w:pPr>
    <w:r w:rsidRPr="00384F85">
      <w:rPr>
        <w:b/>
        <w:noProof/>
        <w:sz w:val="24"/>
        <w:lang w:eastAsia="en-GB"/>
      </w:rPr>
      <w:drawing>
        <wp:inline distT="0" distB="0" distL="0" distR="0" wp14:anchorId="0D55CD71" wp14:editId="2FB725B8">
          <wp:extent cx="106680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Logo_350.png"/>
                  <pic:cNvPicPr/>
                </pic:nvPicPr>
                <pic:blipFill rotWithShape="1">
                  <a:blip r:embed="rId1" cstate="print">
                    <a:extLst>
                      <a:ext uri="{28A0092B-C50C-407E-A947-70E740481C1C}">
                        <a14:useLocalDpi xmlns:a14="http://schemas.microsoft.com/office/drawing/2010/main" val="0"/>
                      </a:ext>
                    </a:extLst>
                  </a:blip>
                  <a:srcRect t="1" b="11184"/>
                  <a:stretch/>
                </pic:blipFill>
                <pic:spPr bwMode="auto">
                  <a:xfrm>
                    <a:off x="0" y="0"/>
                    <a:ext cx="1066802" cy="514351"/>
                  </a:xfrm>
                  <a:prstGeom prst="rect">
                    <a:avLst/>
                  </a:prstGeom>
                  <a:ln>
                    <a:noFill/>
                  </a:ln>
                  <a:extLst>
                    <a:ext uri="{53640926-AAD7-44D8-BBD7-CCE9431645EC}">
                      <a14:shadowObscured xmlns:a14="http://schemas.microsoft.com/office/drawing/2010/main"/>
                    </a:ext>
                  </a:extLst>
                </pic:spPr>
              </pic:pic>
            </a:graphicData>
          </a:graphic>
        </wp:inline>
      </w:drawing>
    </w:r>
  </w:p>
  <w:p w:rsidR="00E8091D" w:rsidRDefault="00E8091D" w:rsidP="00E8091D">
    <w:pPr>
      <w:spacing w:after="0"/>
      <w:jc w:val="center"/>
      <w:rPr>
        <w:b/>
        <w:sz w:val="24"/>
      </w:rPr>
    </w:pPr>
    <w:r>
      <w:rPr>
        <w:b/>
        <w:sz w:val="24"/>
      </w:rPr>
      <w:t xml:space="preserve">Rise Park Infant School </w:t>
    </w:r>
  </w:p>
  <w:p w:rsidR="00384F85" w:rsidRPr="00384F85" w:rsidRDefault="00384F85" w:rsidP="00E8091D">
    <w:pPr>
      <w:spacing w:after="0"/>
      <w:jc w:val="center"/>
      <w:rPr>
        <w:b/>
        <w:sz w:val="24"/>
      </w:rPr>
    </w:pPr>
    <w:r w:rsidRPr="00384F85">
      <w:rPr>
        <w:b/>
        <w:sz w:val="24"/>
      </w:rPr>
      <w:t>Pupil Premium Strategy Statement 2020-2021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7B1"/>
    <w:multiLevelType w:val="multilevel"/>
    <w:tmpl w:val="9C26D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C33B04"/>
    <w:multiLevelType w:val="hybridMultilevel"/>
    <w:tmpl w:val="85C8BCCE"/>
    <w:lvl w:ilvl="0" w:tplc="D0B652E0">
      <w:start w:val="2"/>
      <w:numFmt w:val="upperLetter"/>
      <w:lvlText w:val="%1."/>
      <w:lvlJc w:val="left"/>
      <w:pPr>
        <w:tabs>
          <w:tab w:val="num" w:pos="720"/>
        </w:tabs>
        <w:ind w:left="720" w:hanging="360"/>
      </w:pPr>
    </w:lvl>
    <w:lvl w:ilvl="1" w:tplc="BE3A4992" w:tentative="1">
      <w:start w:val="1"/>
      <w:numFmt w:val="decimal"/>
      <w:lvlText w:val="%2."/>
      <w:lvlJc w:val="left"/>
      <w:pPr>
        <w:tabs>
          <w:tab w:val="num" w:pos="1440"/>
        </w:tabs>
        <w:ind w:left="1440" w:hanging="360"/>
      </w:pPr>
    </w:lvl>
    <w:lvl w:ilvl="2" w:tplc="F4FAC55A" w:tentative="1">
      <w:start w:val="1"/>
      <w:numFmt w:val="decimal"/>
      <w:lvlText w:val="%3."/>
      <w:lvlJc w:val="left"/>
      <w:pPr>
        <w:tabs>
          <w:tab w:val="num" w:pos="2160"/>
        </w:tabs>
        <w:ind w:left="2160" w:hanging="360"/>
      </w:pPr>
    </w:lvl>
    <w:lvl w:ilvl="3" w:tplc="BCB04C52" w:tentative="1">
      <w:start w:val="1"/>
      <w:numFmt w:val="decimal"/>
      <w:lvlText w:val="%4."/>
      <w:lvlJc w:val="left"/>
      <w:pPr>
        <w:tabs>
          <w:tab w:val="num" w:pos="2880"/>
        </w:tabs>
        <w:ind w:left="2880" w:hanging="360"/>
      </w:pPr>
    </w:lvl>
    <w:lvl w:ilvl="4" w:tplc="4F528A64" w:tentative="1">
      <w:start w:val="1"/>
      <w:numFmt w:val="decimal"/>
      <w:lvlText w:val="%5."/>
      <w:lvlJc w:val="left"/>
      <w:pPr>
        <w:tabs>
          <w:tab w:val="num" w:pos="3600"/>
        </w:tabs>
        <w:ind w:left="3600" w:hanging="360"/>
      </w:pPr>
    </w:lvl>
    <w:lvl w:ilvl="5" w:tplc="879E49B2" w:tentative="1">
      <w:start w:val="1"/>
      <w:numFmt w:val="decimal"/>
      <w:lvlText w:val="%6."/>
      <w:lvlJc w:val="left"/>
      <w:pPr>
        <w:tabs>
          <w:tab w:val="num" w:pos="4320"/>
        </w:tabs>
        <w:ind w:left="4320" w:hanging="360"/>
      </w:pPr>
    </w:lvl>
    <w:lvl w:ilvl="6" w:tplc="A834687E" w:tentative="1">
      <w:start w:val="1"/>
      <w:numFmt w:val="decimal"/>
      <w:lvlText w:val="%7."/>
      <w:lvlJc w:val="left"/>
      <w:pPr>
        <w:tabs>
          <w:tab w:val="num" w:pos="5040"/>
        </w:tabs>
        <w:ind w:left="5040" w:hanging="360"/>
      </w:pPr>
    </w:lvl>
    <w:lvl w:ilvl="7" w:tplc="3C54B2CC" w:tentative="1">
      <w:start w:val="1"/>
      <w:numFmt w:val="decimal"/>
      <w:lvlText w:val="%8."/>
      <w:lvlJc w:val="left"/>
      <w:pPr>
        <w:tabs>
          <w:tab w:val="num" w:pos="5760"/>
        </w:tabs>
        <w:ind w:left="5760" w:hanging="360"/>
      </w:pPr>
    </w:lvl>
    <w:lvl w:ilvl="8" w:tplc="C63C717A" w:tentative="1">
      <w:start w:val="1"/>
      <w:numFmt w:val="decimal"/>
      <w:lvlText w:val="%9."/>
      <w:lvlJc w:val="left"/>
      <w:pPr>
        <w:tabs>
          <w:tab w:val="num" w:pos="6480"/>
        </w:tabs>
        <w:ind w:left="6480" w:hanging="360"/>
      </w:pPr>
    </w:lvl>
  </w:abstractNum>
  <w:abstractNum w:abstractNumId="2" w15:restartNumberingAfterBreak="0">
    <w:nsid w:val="0CFB2CA0"/>
    <w:multiLevelType w:val="multilevel"/>
    <w:tmpl w:val="572A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F38C2"/>
    <w:multiLevelType w:val="multilevel"/>
    <w:tmpl w:val="4F26B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837E5"/>
    <w:multiLevelType w:val="multilevel"/>
    <w:tmpl w:val="1D58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12765"/>
    <w:multiLevelType w:val="multilevel"/>
    <w:tmpl w:val="FEE2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539F4"/>
    <w:multiLevelType w:val="hybridMultilevel"/>
    <w:tmpl w:val="EC94B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D26FB"/>
    <w:multiLevelType w:val="hybridMultilevel"/>
    <w:tmpl w:val="5E14B316"/>
    <w:lvl w:ilvl="0" w:tplc="94B0BE30">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086392"/>
    <w:multiLevelType w:val="hybridMultilevel"/>
    <w:tmpl w:val="592451CE"/>
    <w:lvl w:ilvl="0" w:tplc="D03AEF2A">
      <w:start w:val="2"/>
      <w:numFmt w:val="upperLetter"/>
      <w:lvlText w:val="%1."/>
      <w:lvlJc w:val="left"/>
      <w:pPr>
        <w:tabs>
          <w:tab w:val="num" w:pos="720"/>
        </w:tabs>
        <w:ind w:left="720" w:hanging="360"/>
      </w:pPr>
    </w:lvl>
    <w:lvl w:ilvl="1" w:tplc="A7F00BBC" w:tentative="1">
      <w:start w:val="1"/>
      <w:numFmt w:val="decimal"/>
      <w:lvlText w:val="%2."/>
      <w:lvlJc w:val="left"/>
      <w:pPr>
        <w:tabs>
          <w:tab w:val="num" w:pos="1440"/>
        </w:tabs>
        <w:ind w:left="1440" w:hanging="360"/>
      </w:pPr>
    </w:lvl>
    <w:lvl w:ilvl="2" w:tplc="A526450A" w:tentative="1">
      <w:start w:val="1"/>
      <w:numFmt w:val="decimal"/>
      <w:lvlText w:val="%3."/>
      <w:lvlJc w:val="left"/>
      <w:pPr>
        <w:tabs>
          <w:tab w:val="num" w:pos="2160"/>
        </w:tabs>
        <w:ind w:left="2160" w:hanging="360"/>
      </w:pPr>
    </w:lvl>
    <w:lvl w:ilvl="3" w:tplc="1174D31C" w:tentative="1">
      <w:start w:val="1"/>
      <w:numFmt w:val="decimal"/>
      <w:lvlText w:val="%4."/>
      <w:lvlJc w:val="left"/>
      <w:pPr>
        <w:tabs>
          <w:tab w:val="num" w:pos="2880"/>
        </w:tabs>
        <w:ind w:left="2880" w:hanging="360"/>
      </w:pPr>
    </w:lvl>
    <w:lvl w:ilvl="4" w:tplc="6FACB382" w:tentative="1">
      <w:start w:val="1"/>
      <w:numFmt w:val="decimal"/>
      <w:lvlText w:val="%5."/>
      <w:lvlJc w:val="left"/>
      <w:pPr>
        <w:tabs>
          <w:tab w:val="num" w:pos="3600"/>
        </w:tabs>
        <w:ind w:left="3600" w:hanging="360"/>
      </w:pPr>
    </w:lvl>
    <w:lvl w:ilvl="5" w:tplc="26529394" w:tentative="1">
      <w:start w:val="1"/>
      <w:numFmt w:val="decimal"/>
      <w:lvlText w:val="%6."/>
      <w:lvlJc w:val="left"/>
      <w:pPr>
        <w:tabs>
          <w:tab w:val="num" w:pos="4320"/>
        </w:tabs>
        <w:ind w:left="4320" w:hanging="360"/>
      </w:pPr>
    </w:lvl>
    <w:lvl w:ilvl="6" w:tplc="FB5A5FE8" w:tentative="1">
      <w:start w:val="1"/>
      <w:numFmt w:val="decimal"/>
      <w:lvlText w:val="%7."/>
      <w:lvlJc w:val="left"/>
      <w:pPr>
        <w:tabs>
          <w:tab w:val="num" w:pos="5040"/>
        </w:tabs>
        <w:ind w:left="5040" w:hanging="360"/>
      </w:pPr>
    </w:lvl>
    <w:lvl w:ilvl="7" w:tplc="C06EB262" w:tentative="1">
      <w:start w:val="1"/>
      <w:numFmt w:val="decimal"/>
      <w:lvlText w:val="%8."/>
      <w:lvlJc w:val="left"/>
      <w:pPr>
        <w:tabs>
          <w:tab w:val="num" w:pos="5760"/>
        </w:tabs>
        <w:ind w:left="5760" w:hanging="360"/>
      </w:pPr>
    </w:lvl>
    <w:lvl w:ilvl="8" w:tplc="D696F6AA" w:tentative="1">
      <w:start w:val="1"/>
      <w:numFmt w:val="decimal"/>
      <w:lvlText w:val="%9."/>
      <w:lvlJc w:val="left"/>
      <w:pPr>
        <w:tabs>
          <w:tab w:val="num" w:pos="6480"/>
        </w:tabs>
        <w:ind w:left="6480" w:hanging="360"/>
      </w:pPr>
    </w:lvl>
  </w:abstractNum>
  <w:abstractNum w:abstractNumId="9" w15:restartNumberingAfterBreak="0">
    <w:nsid w:val="2B063158"/>
    <w:multiLevelType w:val="hybridMultilevel"/>
    <w:tmpl w:val="5E4E581E"/>
    <w:lvl w:ilvl="0" w:tplc="0860AE4A">
      <w:start w:val="4"/>
      <w:numFmt w:val="upperLetter"/>
      <w:lvlText w:val="%1."/>
      <w:lvlJc w:val="left"/>
      <w:pPr>
        <w:tabs>
          <w:tab w:val="num" w:pos="1211"/>
        </w:tabs>
        <w:ind w:left="1211" w:hanging="360"/>
      </w:pPr>
    </w:lvl>
    <w:lvl w:ilvl="1" w:tplc="BAC6C742" w:tentative="1">
      <w:start w:val="1"/>
      <w:numFmt w:val="decimal"/>
      <w:lvlText w:val="%2."/>
      <w:lvlJc w:val="left"/>
      <w:pPr>
        <w:tabs>
          <w:tab w:val="num" w:pos="1931"/>
        </w:tabs>
        <w:ind w:left="1931" w:hanging="360"/>
      </w:pPr>
    </w:lvl>
    <w:lvl w:ilvl="2" w:tplc="DAAED68A" w:tentative="1">
      <w:start w:val="1"/>
      <w:numFmt w:val="decimal"/>
      <w:lvlText w:val="%3."/>
      <w:lvlJc w:val="left"/>
      <w:pPr>
        <w:tabs>
          <w:tab w:val="num" w:pos="2651"/>
        </w:tabs>
        <w:ind w:left="2651" w:hanging="360"/>
      </w:pPr>
    </w:lvl>
    <w:lvl w:ilvl="3" w:tplc="F11A134E" w:tentative="1">
      <w:start w:val="1"/>
      <w:numFmt w:val="decimal"/>
      <w:lvlText w:val="%4."/>
      <w:lvlJc w:val="left"/>
      <w:pPr>
        <w:tabs>
          <w:tab w:val="num" w:pos="3371"/>
        </w:tabs>
        <w:ind w:left="3371" w:hanging="360"/>
      </w:pPr>
    </w:lvl>
    <w:lvl w:ilvl="4" w:tplc="09F43414" w:tentative="1">
      <w:start w:val="1"/>
      <w:numFmt w:val="decimal"/>
      <w:lvlText w:val="%5."/>
      <w:lvlJc w:val="left"/>
      <w:pPr>
        <w:tabs>
          <w:tab w:val="num" w:pos="4091"/>
        </w:tabs>
        <w:ind w:left="4091" w:hanging="360"/>
      </w:pPr>
    </w:lvl>
    <w:lvl w:ilvl="5" w:tplc="4AE8F420" w:tentative="1">
      <w:start w:val="1"/>
      <w:numFmt w:val="decimal"/>
      <w:lvlText w:val="%6."/>
      <w:lvlJc w:val="left"/>
      <w:pPr>
        <w:tabs>
          <w:tab w:val="num" w:pos="4811"/>
        </w:tabs>
        <w:ind w:left="4811" w:hanging="360"/>
      </w:pPr>
    </w:lvl>
    <w:lvl w:ilvl="6" w:tplc="2F3A4E2A" w:tentative="1">
      <w:start w:val="1"/>
      <w:numFmt w:val="decimal"/>
      <w:lvlText w:val="%7."/>
      <w:lvlJc w:val="left"/>
      <w:pPr>
        <w:tabs>
          <w:tab w:val="num" w:pos="5531"/>
        </w:tabs>
        <w:ind w:left="5531" w:hanging="360"/>
      </w:pPr>
    </w:lvl>
    <w:lvl w:ilvl="7" w:tplc="33E2DCDA" w:tentative="1">
      <w:start w:val="1"/>
      <w:numFmt w:val="decimal"/>
      <w:lvlText w:val="%8."/>
      <w:lvlJc w:val="left"/>
      <w:pPr>
        <w:tabs>
          <w:tab w:val="num" w:pos="6251"/>
        </w:tabs>
        <w:ind w:left="6251" w:hanging="360"/>
      </w:pPr>
    </w:lvl>
    <w:lvl w:ilvl="8" w:tplc="30E8BD7E" w:tentative="1">
      <w:start w:val="1"/>
      <w:numFmt w:val="decimal"/>
      <w:lvlText w:val="%9."/>
      <w:lvlJc w:val="left"/>
      <w:pPr>
        <w:tabs>
          <w:tab w:val="num" w:pos="6971"/>
        </w:tabs>
        <w:ind w:left="6971" w:hanging="360"/>
      </w:pPr>
    </w:lvl>
  </w:abstractNum>
  <w:abstractNum w:abstractNumId="10" w15:restartNumberingAfterBreak="0">
    <w:nsid w:val="2F533C44"/>
    <w:multiLevelType w:val="hybridMultilevel"/>
    <w:tmpl w:val="9EB28082"/>
    <w:lvl w:ilvl="0" w:tplc="7D8CC3E4">
      <w:start w:val="3"/>
      <w:numFmt w:val="lowerRoman"/>
      <w:lvlText w:val="%1."/>
      <w:lvlJc w:val="right"/>
      <w:pPr>
        <w:tabs>
          <w:tab w:val="num" w:pos="720"/>
        </w:tabs>
        <w:ind w:left="720" w:hanging="360"/>
      </w:pPr>
    </w:lvl>
    <w:lvl w:ilvl="1" w:tplc="B362299A" w:tentative="1">
      <w:start w:val="1"/>
      <w:numFmt w:val="decimal"/>
      <w:lvlText w:val="%2."/>
      <w:lvlJc w:val="left"/>
      <w:pPr>
        <w:tabs>
          <w:tab w:val="num" w:pos="1440"/>
        </w:tabs>
        <w:ind w:left="1440" w:hanging="360"/>
      </w:pPr>
    </w:lvl>
    <w:lvl w:ilvl="2" w:tplc="5A62C7FC" w:tentative="1">
      <w:start w:val="1"/>
      <w:numFmt w:val="decimal"/>
      <w:lvlText w:val="%3."/>
      <w:lvlJc w:val="left"/>
      <w:pPr>
        <w:tabs>
          <w:tab w:val="num" w:pos="2160"/>
        </w:tabs>
        <w:ind w:left="2160" w:hanging="360"/>
      </w:pPr>
    </w:lvl>
    <w:lvl w:ilvl="3" w:tplc="C5943CB4" w:tentative="1">
      <w:start w:val="1"/>
      <w:numFmt w:val="decimal"/>
      <w:lvlText w:val="%4."/>
      <w:lvlJc w:val="left"/>
      <w:pPr>
        <w:tabs>
          <w:tab w:val="num" w:pos="2880"/>
        </w:tabs>
        <w:ind w:left="2880" w:hanging="360"/>
      </w:pPr>
    </w:lvl>
    <w:lvl w:ilvl="4" w:tplc="403CCD3A" w:tentative="1">
      <w:start w:val="1"/>
      <w:numFmt w:val="decimal"/>
      <w:lvlText w:val="%5."/>
      <w:lvlJc w:val="left"/>
      <w:pPr>
        <w:tabs>
          <w:tab w:val="num" w:pos="3600"/>
        </w:tabs>
        <w:ind w:left="3600" w:hanging="360"/>
      </w:pPr>
    </w:lvl>
    <w:lvl w:ilvl="5" w:tplc="C5784378" w:tentative="1">
      <w:start w:val="1"/>
      <w:numFmt w:val="decimal"/>
      <w:lvlText w:val="%6."/>
      <w:lvlJc w:val="left"/>
      <w:pPr>
        <w:tabs>
          <w:tab w:val="num" w:pos="4320"/>
        </w:tabs>
        <w:ind w:left="4320" w:hanging="360"/>
      </w:pPr>
    </w:lvl>
    <w:lvl w:ilvl="6" w:tplc="D264EF70" w:tentative="1">
      <w:start w:val="1"/>
      <w:numFmt w:val="decimal"/>
      <w:lvlText w:val="%7."/>
      <w:lvlJc w:val="left"/>
      <w:pPr>
        <w:tabs>
          <w:tab w:val="num" w:pos="5040"/>
        </w:tabs>
        <w:ind w:left="5040" w:hanging="360"/>
      </w:pPr>
    </w:lvl>
    <w:lvl w:ilvl="7" w:tplc="1B945574" w:tentative="1">
      <w:start w:val="1"/>
      <w:numFmt w:val="decimal"/>
      <w:lvlText w:val="%8."/>
      <w:lvlJc w:val="left"/>
      <w:pPr>
        <w:tabs>
          <w:tab w:val="num" w:pos="5760"/>
        </w:tabs>
        <w:ind w:left="5760" w:hanging="360"/>
      </w:pPr>
    </w:lvl>
    <w:lvl w:ilvl="8" w:tplc="B7547FFE" w:tentative="1">
      <w:start w:val="1"/>
      <w:numFmt w:val="decimal"/>
      <w:lvlText w:val="%9."/>
      <w:lvlJc w:val="left"/>
      <w:pPr>
        <w:tabs>
          <w:tab w:val="num" w:pos="6480"/>
        </w:tabs>
        <w:ind w:left="6480" w:hanging="360"/>
      </w:pPr>
    </w:lvl>
  </w:abstractNum>
  <w:abstractNum w:abstractNumId="11" w15:restartNumberingAfterBreak="0">
    <w:nsid w:val="340567F7"/>
    <w:multiLevelType w:val="multilevel"/>
    <w:tmpl w:val="8B1A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0060CF"/>
    <w:multiLevelType w:val="hybridMultilevel"/>
    <w:tmpl w:val="D604FEFA"/>
    <w:lvl w:ilvl="0" w:tplc="94B0BE30">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CF78CF"/>
    <w:multiLevelType w:val="hybridMultilevel"/>
    <w:tmpl w:val="C4A6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91385"/>
    <w:multiLevelType w:val="multilevel"/>
    <w:tmpl w:val="17AA1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B70D1D"/>
    <w:multiLevelType w:val="hybridMultilevel"/>
    <w:tmpl w:val="804AFE32"/>
    <w:lvl w:ilvl="0" w:tplc="4C860AAE">
      <w:start w:val="2"/>
      <w:numFmt w:val="lowerRoman"/>
      <w:lvlText w:val="%1."/>
      <w:lvlJc w:val="right"/>
      <w:pPr>
        <w:tabs>
          <w:tab w:val="num" w:pos="720"/>
        </w:tabs>
        <w:ind w:left="720" w:hanging="360"/>
      </w:pPr>
    </w:lvl>
    <w:lvl w:ilvl="1" w:tplc="F8C688D6" w:tentative="1">
      <w:start w:val="1"/>
      <w:numFmt w:val="decimal"/>
      <w:lvlText w:val="%2."/>
      <w:lvlJc w:val="left"/>
      <w:pPr>
        <w:tabs>
          <w:tab w:val="num" w:pos="1440"/>
        </w:tabs>
        <w:ind w:left="1440" w:hanging="360"/>
      </w:pPr>
    </w:lvl>
    <w:lvl w:ilvl="2" w:tplc="E0967430" w:tentative="1">
      <w:start w:val="1"/>
      <w:numFmt w:val="decimal"/>
      <w:lvlText w:val="%3."/>
      <w:lvlJc w:val="left"/>
      <w:pPr>
        <w:tabs>
          <w:tab w:val="num" w:pos="2160"/>
        </w:tabs>
        <w:ind w:left="2160" w:hanging="360"/>
      </w:pPr>
    </w:lvl>
    <w:lvl w:ilvl="3" w:tplc="BC742938" w:tentative="1">
      <w:start w:val="1"/>
      <w:numFmt w:val="decimal"/>
      <w:lvlText w:val="%4."/>
      <w:lvlJc w:val="left"/>
      <w:pPr>
        <w:tabs>
          <w:tab w:val="num" w:pos="2880"/>
        </w:tabs>
        <w:ind w:left="2880" w:hanging="360"/>
      </w:pPr>
    </w:lvl>
    <w:lvl w:ilvl="4" w:tplc="D42C2046" w:tentative="1">
      <w:start w:val="1"/>
      <w:numFmt w:val="decimal"/>
      <w:lvlText w:val="%5."/>
      <w:lvlJc w:val="left"/>
      <w:pPr>
        <w:tabs>
          <w:tab w:val="num" w:pos="3600"/>
        </w:tabs>
        <w:ind w:left="3600" w:hanging="360"/>
      </w:pPr>
    </w:lvl>
    <w:lvl w:ilvl="5" w:tplc="88102DB8" w:tentative="1">
      <w:start w:val="1"/>
      <w:numFmt w:val="decimal"/>
      <w:lvlText w:val="%6."/>
      <w:lvlJc w:val="left"/>
      <w:pPr>
        <w:tabs>
          <w:tab w:val="num" w:pos="4320"/>
        </w:tabs>
        <w:ind w:left="4320" w:hanging="360"/>
      </w:pPr>
    </w:lvl>
    <w:lvl w:ilvl="6" w:tplc="74CACB76" w:tentative="1">
      <w:start w:val="1"/>
      <w:numFmt w:val="decimal"/>
      <w:lvlText w:val="%7."/>
      <w:lvlJc w:val="left"/>
      <w:pPr>
        <w:tabs>
          <w:tab w:val="num" w:pos="5040"/>
        </w:tabs>
        <w:ind w:left="5040" w:hanging="360"/>
      </w:pPr>
    </w:lvl>
    <w:lvl w:ilvl="7" w:tplc="EA7A0884" w:tentative="1">
      <w:start w:val="1"/>
      <w:numFmt w:val="decimal"/>
      <w:lvlText w:val="%8."/>
      <w:lvlJc w:val="left"/>
      <w:pPr>
        <w:tabs>
          <w:tab w:val="num" w:pos="5760"/>
        </w:tabs>
        <w:ind w:left="5760" w:hanging="360"/>
      </w:pPr>
    </w:lvl>
    <w:lvl w:ilvl="8" w:tplc="2E721658" w:tentative="1">
      <w:start w:val="1"/>
      <w:numFmt w:val="decimal"/>
      <w:lvlText w:val="%9."/>
      <w:lvlJc w:val="left"/>
      <w:pPr>
        <w:tabs>
          <w:tab w:val="num" w:pos="6480"/>
        </w:tabs>
        <w:ind w:left="6480" w:hanging="360"/>
      </w:pPr>
    </w:lvl>
  </w:abstractNum>
  <w:abstractNum w:abstractNumId="16" w15:restartNumberingAfterBreak="0">
    <w:nsid w:val="4E2936B4"/>
    <w:multiLevelType w:val="multilevel"/>
    <w:tmpl w:val="8DF44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712FE"/>
    <w:multiLevelType w:val="multilevel"/>
    <w:tmpl w:val="8BAE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4A1341"/>
    <w:multiLevelType w:val="multilevel"/>
    <w:tmpl w:val="8B1A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055889"/>
    <w:multiLevelType w:val="multilevel"/>
    <w:tmpl w:val="8C9E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056317"/>
    <w:multiLevelType w:val="multilevel"/>
    <w:tmpl w:val="5354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F6496F"/>
    <w:multiLevelType w:val="multilevel"/>
    <w:tmpl w:val="C922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AA4A54"/>
    <w:multiLevelType w:val="hybridMultilevel"/>
    <w:tmpl w:val="9E106C8C"/>
    <w:lvl w:ilvl="0" w:tplc="A7722B3A">
      <w:start w:val="2"/>
      <w:numFmt w:val="lowerRoman"/>
      <w:lvlText w:val="%1."/>
      <w:lvlJc w:val="right"/>
      <w:pPr>
        <w:tabs>
          <w:tab w:val="num" w:pos="720"/>
        </w:tabs>
        <w:ind w:left="720" w:hanging="360"/>
      </w:pPr>
    </w:lvl>
    <w:lvl w:ilvl="1" w:tplc="BFCA4064" w:tentative="1">
      <w:start w:val="1"/>
      <w:numFmt w:val="decimal"/>
      <w:lvlText w:val="%2."/>
      <w:lvlJc w:val="left"/>
      <w:pPr>
        <w:tabs>
          <w:tab w:val="num" w:pos="1440"/>
        </w:tabs>
        <w:ind w:left="1440" w:hanging="360"/>
      </w:pPr>
    </w:lvl>
    <w:lvl w:ilvl="2" w:tplc="C48012D4" w:tentative="1">
      <w:start w:val="1"/>
      <w:numFmt w:val="decimal"/>
      <w:lvlText w:val="%3."/>
      <w:lvlJc w:val="left"/>
      <w:pPr>
        <w:tabs>
          <w:tab w:val="num" w:pos="2160"/>
        </w:tabs>
        <w:ind w:left="2160" w:hanging="360"/>
      </w:pPr>
    </w:lvl>
    <w:lvl w:ilvl="3" w:tplc="CABAF26C" w:tentative="1">
      <w:start w:val="1"/>
      <w:numFmt w:val="decimal"/>
      <w:lvlText w:val="%4."/>
      <w:lvlJc w:val="left"/>
      <w:pPr>
        <w:tabs>
          <w:tab w:val="num" w:pos="2880"/>
        </w:tabs>
        <w:ind w:left="2880" w:hanging="360"/>
      </w:pPr>
    </w:lvl>
    <w:lvl w:ilvl="4" w:tplc="CAB40480" w:tentative="1">
      <w:start w:val="1"/>
      <w:numFmt w:val="decimal"/>
      <w:lvlText w:val="%5."/>
      <w:lvlJc w:val="left"/>
      <w:pPr>
        <w:tabs>
          <w:tab w:val="num" w:pos="3600"/>
        </w:tabs>
        <w:ind w:left="3600" w:hanging="360"/>
      </w:pPr>
    </w:lvl>
    <w:lvl w:ilvl="5" w:tplc="2230EE10" w:tentative="1">
      <w:start w:val="1"/>
      <w:numFmt w:val="decimal"/>
      <w:lvlText w:val="%6."/>
      <w:lvlJc w:val="left"/>
      <w:pPr>
        <w:tabs>
          <w:tab w:val="num" w:pos="4320"/>
        </w:tabs>
        <w:ind w:left="4320" w:hanging="360"/>
      </w:pPr>
    </w:lvl>
    <w:lvl w:ilvl="6" w:tplc="6540D516" w:tentative="1">
      <w:start w:val="1"/>
      <w:numFmt w:val="decimal"/>
      <w:lvlText w:val="%7."/>
      <w:lvlJc w:val="left"/>
      <w:pPr>
        <w:tabs>
          <w:tab w:val="num" w:pos="5040"/>
        </w:tabs>
        <w:ind w:left="5040" w:hanging="360"/>
      </w:pPr>
    </w:lvl>
    <w:lvl w:ilvl="7" w:tplc="53DC8138" w:tentative="1">
      <w:start w:val="1"/>
      <w:numFmt w:val="decimal"/>
      <w:lvlText w:val="%8."/>
      <w:lvlJc w:val="left"/>
      <w:pPr>
        <w:tabs>
          <w:tab w:val="num" w:pos="5760"/>
        </w:tabs>
        <w:ind w:left="5760" w:hanging="360"/>
      </w:pPr>
    </w:lvl>
    <w:lvl w:ilvl="8" w:tplc="AF3AF8F0" w:tentative="1">
      <w:start w:val="1"/>
      <w:numFmt w:val="decimal"/>
      <w:lvlText w:val="%9."/>
      <w:lvlJc w:val="left"/>
      <w:pPr>
        <w:tabs>
          <w:tab w:val="num" w:pos="6480"/>
        </w:tabs>
        <w:ind w:left="6480" w:hanging="360"/>
      </w:pPr>
    </w:lvl>
  </w:abstractNum>
  <w:abstractNum w:abstractNumId="23" w15:restartNumberingAfterBreak="0">
    <w:nsid w:val="633E150D"/>
    <w:multiLevelType w:val="hybridMultilevel"/>
    <w:tmpl w:val="79A29B6E"/>
    <w:lvl w:ilvl="0" w:tplc="68C0FB2C">
      <w:start w:val="3"/>
      <w:numFmt w:val="lowerRoman"/>
      <w:lvlText w:val="%1."/>
      <w:lvlJc w:val="right"/>
      <w:pPr>
        <w:tabs>
          <w:tab w:val="num" w:pos="720"/>
        </w:tabs>
        <w:ind w:left="720" w:hanging="360"/>
      </w:pPr>
    </w:lvl>
    <w:lvl w:ilvl="1" w:tplc="63622C64" w:tentative="1">
      <w:start w:val="1"/>
      <w:numFmt w:val="decimal"/>
      <w:lvlText w:val="%2."/>
      <w:lvlJc w:val="left"/>
      <w:pPr>
        <w:tabs>
          <w:tab w:val="num" w:pos="1440"/>
        </w:tabs>
        <w:ind w:left="1440" w:hanging="360"/>
      </w:pPr>
    </w:lvl>
    <w:lvl w:ilvl="2" w:tplc="68F87FEE" w:tentative="1">
      <w:start w:val="1"/>
      <w:numFmt w:val="decimal"/>
      <w:lvlText w:val="%3."/>
      <w:lvlJc w:val="left"/>
      <w:pPr>
        <w:tabs>
          <w:tab w:val="num" w:pos="2160"/>
        </w:tabs>
        <w:ind w:left="2160" w:hanging="360"/>
      </w:pPr>
    </w:lvl>
    <w:lvl w:ilvl="3" w:tplc="6D863478" w:tentative="1">
      <w:start w:val="1"/>
      <w:numFmt w:val="decimal"/>
      <w:lvlText w:val="%4."/>
      <w:lvlJc w:val="left"/>
      <w:pPr>
        <w:tabs>
          <w:tab w:val="num" w:pos="2880"/>
        </w:tabs>
        <w:ind w:left="2880" w:hanging="360"/>
      </w:pPr>
    </w:lvl>
    <w:lvl w:ilvl="4" w:tplc="3BEA1022" w:tentative="1">
      <w:start w:val="1"/>
      <w:numFmt w:val="decimal"/>
      <w:lvlText w:val="%5."/>
      <w:lvlJc w:val="left"/>
      <w:pPr>
        <w:tabs>
          <w:tab w:val="num" w:pos="3600"/>
        </w:tabs>
        <w:ind w:left="3600" w:hanging="360"/>
      </w:pPr>
    </w:lvl>
    <w:lvl w:ilvl="5" w:tplc="2978612E" w:tentative="1">
      <w:start w:val="1"/>
      <w:numFmt w:val="decimal"/>
      <w:lvlText w:val="%6."/>
      <w:lvlJc w:val="left"/>
      <w:pPr>
        <w:tabs>
          <w:tab w:val="num" w:pos="4320"/>
        </w:tabs>
        <w:ind w:left="4320" w:hanging="360"/>
      </w:pPr>
    </w:lvl>
    <w:lvl w:ilvl="6" w:tplc="B0B6B6E8" w:tentative="1">
      <w:start w:val="1"/>
      <w:numFmt w:val="decimal"/>
      <w:lvlText w:val="%7."/>
      <w:lvlJc w:val="left"/>
      <w:pPr>
        <w:tabs>
          <w:tab w:val="num" w:pos="5040"/>
        </w:tabs>
        <w:ind w:left="5040" w:hanging="360"/>
      </w:pPr>
    </w:lvl>
    <w:lvl w:ilvl="7" w:tplc="8826B630" w:tentative="1">
      <w:start w:val="1"/>
      <w:numFmt w:val="decimal"/>
      <w:lvlText w:val="%8."/>
      <w:lvlJc w:val="left"/>
      <w:pPr>
        <w:tabs>
          <w:tab w:val="num" w:pos="5760"/>
        </w:tabs>
        <w:ind w:left="5760" w:hanging="360"/>
      </w:pPr>
    </w:lvl>
    <w:lvl w:ilvl="8" w:tplc="002031A2" w:tentative="1">
      <w:start w:val="1"/>
      <w:numFmt w:val="decimal"/>
      <w:lvlText w:val="%9."/>
      <w:lvlJc w:val="left"/>
      <w:pPr>
        <w:tabs>
          <w:tab w:val="num" w:pos="6480"/>
        </w:tabs>
        <w:ind w:left="6480" w:hanging="360"/>
      </w:pPr>
    </w:lvl>
  </w:abstractNum>
  <w:abstractNum w:abstractNumId="24" w15:restartNumberingAfterBreak="0">
    <w:nsid w:val="68D63857"/>
    <w:multiLevelType w:val="multilevel"/>
    <w:tmpl w:val="65E68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9219AD"/>
    <w:multiLevelType w:val="hybridMultilevel"/>
    <w:tmpl w:val="C1B281D8"/>
    <w:lvl w:ilvl="0" w:tplc="94B0BE30">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4A35D1"/>
    <w:multiLevelType w:val="hybridMultilevel"/>
    <w:tmpl w:val="30C2F922"/>
    <w:lvl w:ilvl="0" w:tplc="9A54FD82">
      <w:start w:val="2"/>
      <w:numFmt w:val="bullet"/>
      <w:lvlText w:val="-"/>
      <w:lvlJc w:val="left"/>
      <w:pPr>
        <w:ind w:left="360" w:hanging="360"/>
      </w:pPr>
      <w:rPr>
        <w:rFonts w:ascii="Calibri" w:eastAsia="Times New Roman" w:hAnsi="Calibri" w:cs="Calibri"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D53D1C"/>
    <w:multiLevelType w:val="hybridMultilevel"/>
    <w:tmpl w:val="437E8642"/>
    <w:lvl w:ilvl="0" w:tplc="18665F96">
      <w:start w:val="3"/>
      <w:numFmt w:val="upperLetter"/>
      <w:lvlText w:val="%1."/>
      <w:lvlJc w:val="left"/>
      <w:pPr>
        <w:tabs>
          <w:tab w:val="num" w:pos="720"/>
        </w:tabs>
        <w:ind w:left="720" w:hanging="360"/>
      </w:pPr>
    </w:lvl>
    <w:lvl w:ilvl="1" w:tplc="599AF3F8" w:tentative="1">
      <w:start w:val="1"/>
      <w:numFmt w:val="decimal"/>
      <w:lvlText w:val="%2."/>
      <w:lvlJc w:val="left"/>
      <w:pPr>
        <w:tabs>
          <w:tab w:val="num" w:pos="1440"/>
        </w:tabs>
        <w:ind w:left="1440" w:hanging="360"/>
      </w:pPr>
    </w:lvl>
    <w:lvl w:ilvl="2" w:tplc="05F6E74C" w:tentative="1">
      <w:start w:val="1"/>
      <w:numFmt w:val="decimal"/>
      <w:lvlText w:val="%3."/>
      <w:lvlJc w:val="left"/>
      <w:pPr>
        <w:tabs>
          <w:tab w:val="num" w:pos="2160"/>
        </w:tabs>
        <w:ind w:left="2160" w:hanging="360"/>
      </w:pPr>
    </w:lvl>
    <w:lvl w:ilvl="3" w:tplc="F5F6618E" w:tentative="1">
      <w:start w:val="1"/>
      <w:numFmt w:val="decimal"/>
      <w:lvlText w:val="%4."/>
      <w:lvlJc w:val="left"/>
      <w:pPr>
        <w:tabs>
          <w:tab w:val="num" w:pos="2880"/>
        </w:tabs>
        <w:ind w:left="2880" w:hanging="360"/>
      </w:pPr>
    </w:lvl>
    <w:lvl w:ilvl="4" w:tplc="1FA0BBD8" w:tentative="1">
      <w:start w:val="1"/>
      <w:numFmt w:val="decimal"/>
      <w:lvlText w:val="%5."/>
      <w:lvlJc w:val="left"/>
      <w:pPr>
        <w:tabs>
          <w:tab w:val="num" w:pos="3600"/>
        </w:tabs>
        <w:ind w:left="3600" w:hanging="360"/>
      </w:pPr>
    </w:lvl>
    <w:lvl w:ilvl="5" w:tplc="FFD2DCB8" w:tentative="1">
      <w:start w:val="1"/>
      <w:numFmt w:val="decimal"/>
      <w:lvlText w:val="%6."/>
      <w:lvlJc w:val="left"/>
      <w:pPr>
        <w:tabs>
          <w:tab w:val="num" w:pos="4320"/>
        </w:tabs>
        <w:ind w:left="4320" w:hanging="360"/>
      </w:pPr>
    </w:lvl>
    <w:lvl w:ilvl="6" w:tplc="27F2CB66" w:tentative="1">
      <w:start w:val="1"/>
      <w:numFmt w:val="decimal"/>
      <w:lvlText w:val="%7."/>
      <w:lvlJc w:val="left"/>
      <w:pPr>
        <w:tabs>
          <w:tab w:val="num" w:pos="5040"/>
        </w:tabs>
        <w:ind w:left="5040" w:hanging="360"/>
      </w:pPr>
    </w:lvl>
    <w:lvl w:ilvl="7" w:tplc="926E279E" w:tentative="1">
      <w:start w:val="1"/>
      <w:numFmt w:val="decimal"/>
      <w:lvlText w:val="%8."/>
      <w:lvlJc w:val="left"/>
      <w:pPr>
        <w:tabs>
          <w:tab w:val="num" w:pos="5760"/>
        </w:tabs>
        <w:ind w:left="5760" w:hanging="360"/>
      </w:pPr>
    </w:lvl>
    <w:lvl w:ilvl="8" w:tplc="5BBCD8CC" w:tentative="1">
      <w:start w:val="1"/>
      <w:numFmt w:val="decimal"/>
      <w:lvlText w:val="%9."/>
      <w:lvlJc w:val="left"/>
      <w:pPr>
        <w:tabs>
          <w:tab w:val="num" w:pos="6480"/>
        </w:tabs>
        <w:ind w:left="6480" w:hanging="360"/>
      </w:pPr>
    </w:lvl>
  </w:abstractNum>
  <w:num w:numId="1">
    <w:abstractNumId w:val="18"/>
  </w:num>
  <w:num w:numId="2">
    <w:abstractNumId w:val="20"/>
  </w:num>
  <w:num w:numId="3">
    <w:abstractNumId w:val="17"/>
  </w:num>
  <w:num w:numId="4">
    <w:abstractNumId w:val="4"/>
    <w:lvlOverride w:ilvl="0">
      <w:lvl w:ilvl="0">
        <w:numFmt w:val="upperLetter"/>
        <w:lvlText w:val="%1."/>
        <w:lvlJc w:val="left"/>
      </w:lvl>
    </w:lvlOverride>
  </w:num>
  <w:num w:numId="5">
    <w:abstractNumId w:val="8"/>
  </w:num>
  <w:num w:numId="6">
    <w:abstractNumId w:val="14"/>
    <w:lvlOverride w:ilvl="0">
      <w:lvl w:ilvl="0">
        <w:numFmt w:val="decimal"/>
        <w:lvlText w:val="%1."/>
        <w:lvlJc w:val="left"/>
      </w:lvl>
    </w:lvlOverride>
  </w:num>
  <w:num w:numId="7">
    <w:abstractNumId w:val="5"/>
    <w:lvlOverride w:ilvl="0">
      <w:lvl w:ilvl="0">
        <w:numFmt w:val="upperLetter"/>
        <w:lvlText w:val="%1."/>
        <w:lvlJc w:val="left"/>
      </w:lvl>
    </w:lvlOverride>
  </w:num>
  <w:num w:numId="8">
    <w:abstractNumId w:val="1"/>
  </w:num>
  <w:num w:numId="9">
    <w:abstractNumId w:val="27"/>
  </w:num>
  <w:num w:numId="10">
    <w:abstractNumId w:val="9"/>
  </w:num>
  <w:num w:numId="11">
    <w:abstractNumId w:val="3"/>
  </w:num>
  <w:num w:numId="12">
    <w:abstractNumId w:val="21"/>
  </w:num>
  <w:num w:numId="13">
    <w:abstractNumId w:val="24"/>
    <w:lvlOverride w:ilvl="0">
      <w:lvl w:ilvl="0">
        <w:numFmt w:val="decimal"/>
        <w:lvlText w:val="%1."/>
        <w:lvlJc w:val="left"/>
      </w:lvl>
    </w:lvlOverride>
  </w:num>
  <w:num w:numId="14">
    <w:abstractNumId w:val="2"/>
    <w:lvlOverride w:ilvl="0">
      <w:lvl w:ilvl="0">
        <w:numFmt w:val="lowerRoman"/>
        <w:lvlText w:val="%1."/>
        <w:lvlJc w:val="right"/>
      </w:lvl>
    </w:lvlOverride>
  </w:num>
  <w:num w:numId="15">
    <w:abstractNumId w:val="0"/>
  </w:num>
  <w:num w:numId="16">
    <w:abstractNumId w:val="15"/>
  </w:num>
  <w:num w:numId="17">
    <w:abstractNumId w:val="10"/>
  </w:num>
  <w:num w:numId="18">
    <w:abstractNumId w:val="16"/>
    <w:lvlOverride w:ilvl="0">
      <w:lvl w:ilvl="0">
        <w:numFmt w:val="decimal"/>
        <w:lvlText w:val="%1."/>
        <w:lvlJc w:val="left"/>
      </w:lvl>
    </w:lvlOverride>
  </w:num>
  <w:num w:numId="19">
    <w:abstractNumId w:val="19"/>
    <w:lvlOverride w:ilvl="0">
      <w:lvl w:ilvl="0">
        <w:numFmt w:val="lowerRoman"/>
        <w:lvlText w:val="%1."/>
        <w:lvlJc w:val="right"/>
      </w:lvl>
    </w:lvlOverride>
  </w:num>
  <w:num w:numId="20">
    <w:abstractNumId w:val="22"/>
  </w:num>
  <w:num w:numId="21">
    <w:abstractNumId w:val="23"/>
  </w:num>
  <w:num w:numId="22">
    <w:abstractNumId w:val="11"/>
  </w:num>
  <w:num w:numId="23">
    <w:abstractNumId w:val="13"/>
  </w:num>
  <w:num w:numId="24">
    <w:abstractNumId w:val="7"/>
  </w:num>
  <w:num w:numId="25">
    <w:abstractNumId w:val="12"/>
  </w:num>
  <w:num w:numId="26">
    <w:abstractNumId w:val="25"/>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85"/>
    <w:rsid w:val="000658DB"/>
    <w:rsid w:val="000C5A4B"/>
    <w:rsid w:val="000F4C49"/>
    <w:rsid w:val="00110222"/>
    <w:rsid w:val="001A3B4E"/>
    <w:rsid w:val="001F3314"/>
    <w:rsid w:val="001F44F0"/>
    <w:rsid w:val="001F6E47"/>
    <w:rsid w:val="00253978"/>
    <w:rsid w:val="0025427B"/>
    <w:rsid w:val="002869A1"/>
    <w:rsid w:val="002A3DEC"/>
    <w:rsid w:val="002C6F28"/>
    <w:rsid w:val="00341BCF"/>
    <w:rsid w:val="003572D2"/>
    <w:rsid w:val="00384F85"/>
    <w:rsid w:val="003B4F55"/>
    <w:rsid w:val="00451441"/>
    <w:rsid w:val="0049116B"/>
    <w:rsid w:val="004C134A"/>
    <w:rsid w:val="005205F5"/>
    <w:rsid w:val="00543CB5"/>
    <w:rsid w:val="00575700"/>
    <w:rsid w:val="005C1976"/>
    <w:rsid w:val="00606817"/>
    <w:rsid w:val="00651BB6"/>
    <w:rsid w:val="006D0D97"/>
    <w:rsid w:val="006F4941"/>
    <w:rsid w:val="00735A66"/>
    <w:rsid w:val="007A1F06"/>
    <w:rsid w:val="007A4C3A"/>
    <w:rsid w:val="0085318A"/>
    <w:rsid w:val="008C7D52"/>
    <w:rsid w:val="008E0036"/>
    <w:rsid w:val="00AD222F"/>
    <w:rsid w:val="00B83125"/>
    <w:rsid w:val="00C463D0"/>
    <w:rsid w:val="00C865C0"/>
    <w:rsid w:val="00CD4EDD"/>
    <w:rsid w:val="00D15C03"/>
    <w:rsid w:val="00DE0FAB"/>
    <w:rsid w:val="00E15752"/>
    <w:rsid w:val="00E234EE"/>
    <w:rsid w:val="00E479C9"/>
    <w:rsid w:val="00E6695B"/>
    <w:rsid w:val="00E8091D"/>
    <w:rsid w:val="00F445CD"/>
    <w:rsid w:val="00F76196"/>
    <w:rsid w:val="00FB0D9F"/>
    <w:rsid w:val="00FC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04EC"/>
  <w15:chartTrackingRefBased/>
  <w15:docId w15:val="{3FAD4E64-F3D8-464C-8643-451F9D1A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4F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84F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F85"/>
  </w:style>
  <w:style w:type="paragraph" w:styleId="Footer">
    <w:name w:val="footer"/>
    <w:basedOn w:val="Normal"/>
    <w:link w:val="FooterChar"/>
    <w:uiPriority w:val="99"/>
    <w:unhideWhenUsed/>
    <w:rsid w:val="00384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F85"/>
  </w:style>
  <w:style w:type="character" w:customStyle="1" w:styleId="Heading2Char">
    <w:name w:val="Heading 2 Char"/>
    <w:basedOn w:val="DefaultParagraphFont"/>
    <w:link w:val="Heading2"/>
    <w:uiPriority w:val="9"/>
    <w:rsid w:val="00384F8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84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84F8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15C03"/>
    <w:pPr>
      <w:ind w:left="720"/>
      <w:contextualSpacing/>
    </w:pPr>
  </w:style>
  <w:style w:type="table" w:customStyle="1" w:styleId="TableGrid1">
    <w:name w:val="Table Grid1"/>
    <w:basedOn w:val="TableNormal"/>
    <w:next w:val="TableGrid"/>
    <w:uiPriority w:val="59"/>
    <w:rsid w:val="00735A6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455">
      <w:bodyDiv w:val="1"/>
      <w:marLeft w:val="0"/>
      <w:marRight w:val="0"/>
      <w:marTop w:val="0"/>
      <w:marBottom w:val="0"/>
      <w:divBdr>
        <w:top w:val="none" w:sz="0" w:space="0" w:color="auto"/>
        <w:left w:val="none" w:sz="0" w:space="0" w:color="auto"/>
        <w:bottom w:val="none" w:sz="0" w:space="0" w:color="auto"/>
        <w:right w:val="none" w:sz="0" w:space="0" w:color="auto"/>
      </w:divBdr>
    </w:div>
    <w:div w:id="151220503">
      <w:bodyDiv w:val="1"/>
      <w:marLeft w:val="0"/>
      <w:marRight w:val="0"/>
      <w:marTop w:val="0"/>
      <w:marBottom w:val="0"/>
      <w:divBdr>
        <w:top w:val="none" w:sz="0" w:space="0" w:color="auto"/>
        <w:left w:val="none" w:sz="0" w:space="0" w:color="auto"/>
        <w:bottom w:val="none" w:sz="0" w:space="0" w:color="auto"/>
        <w:right w:val="none" w:sz="0" w:space="0" w:color="auto"/>
      </w:divBdr>
    </w:div>
    <w:div w:id="316612083">
      <w:bodyDiv w:val="1"/>
      <w:marLeft w:val="0"/>
      <w:marRight w:val="0"/>
      <w:marTop w:val="0"/>
      <w:marBottom w:val="0"/>
      <w:divBdr>
        <w:top w:val="none" w:sz="0" w:space="0" w:color="auto"/>
        <w:left w:val="none" w:sz="0" w:space="0" w:color="auto"/>
        <w:bottom w:val="none" w:sz="0" w:space="0" w:color="auto"/>
        <w:right w:val="none" w:sz="0" w:space="0" w:color="auto"/>
      </w:divBdr>
    </w:div>
    <w:div w:id="319625749">
      <w:bodyDiv w:val="1"/>
      <w:marLeft w:val="0"/>
      <w:marRight w:val="0"/>
      <w:marTop w:val="0"/>
      <w:marBottom w:val="0"/>
      <w:divBdr>
        <w:top w:val="none" w:sz="0" w:space="0" w:color="auto"/>
        <w:left w:val="none" w:sz="0" w:space="0" w:color="auto"/>
        <w:bottom w:val="none" w:sz="0" w:space="0" w:color="auto"/>
        <w:right w:val="none" w:sz="0" w:space="0" w:color="auto"/>
      </w:divBdr>
    </w:div>
    <w:div w:id="436371067">
      <w:bodyDiv w:val="1"/>
      <w:marLeft w:val="0"/>
      <w:marRight w:val="0"/>
      <w:marTop w:val="0"/>
      <w:marBottom w:val="0"/>
      <w:divBdr>
        <w:top w:val="none" w:sz="0" w:space="0" w:color="auto"/>
        <w:left w:val="none" w:sz="0" w:space="0" w:color="auto"/>
        <w:bottom w:val="none" w:sz="0" w:space="0" w:color="auto"/>
        <w:right w:val="none" w:sz="0" w:space="0" w:color="auto"/>
      </w:divBdr>
      <w:divsChild>
        <w:div w:id="1517190656">
          <w:marLeft w:val="-115"/>
          <w:marRight w:val="0"/>
          <w:marTop w:val="0"/>
          <w:marBottom w:val="0"/>
          <w:divBdr>
            <w:top w:val="none" w:sz="0" w:space="0" w:color="auto"/>
            <w:left w:val="none" w:sz="0" w:space="0" w:color="auto"/>
            <w:bottom w:val="none" w:sz="0" w:space="0" w:color="auto"/>
            <w:right w:val="none" w:sz="0" w:space="0" w:color="auto"/>
          </w:divBdr>
        </w:div>
        <w:div w:id="2052607704">
          <w:marLeft w:val="-115"/>
          <w:marRight w:val="0"/>
          <w:marTop w:val="0"/>
          <w:marBottom w:val="0"/>
          <w:divBdr>
            <w:top w:val="none" w:sz="0" w:space="0" w:color="auto"/>
            <w:left w:val="none" w:sz="0" w:space="0" w:color="auto"/>
            <w:bottom w:val="none" w:sz="0" w:space="0" w:color="auto"/>
            <w:right w:val="none" w:sz="0" w:space="0" w:color="auto"/>
          </w:divBdr>
        </w:div>
        <w:div w:id="696077018">
          <w:marLeft w:val="-115"/>
          <w:marRight w:val="0"/>
          <w:marTop w:val="0"/>
          <w:marBottom w:val="0"/>
          <w:divBdr>
            <w:top w:val="none" w:sz="0" w:space="0" w:color="auto"/>
            <w:left w:val="none" w:sz="0" w:space="0" w:color="auto"/>
            <w:bottom w:val="none" w:sz="0" w:space="0" w:color="auto"/>
            <w:right w:val="none" w:sz="0" w:space="0" w:color="auto"/>
          </w:divBdr>
        </w:div>
      </w:divsChild>
    </w:div>
    <w:div w:id="498035584">
      <w:bodyDiv w:val="1"/>
      <w:marLeft w:val="0"/>
      <w:marRight w:val="0"/>
      <w:marTop w:val="0"/>
      <w:marBottom w:val="0"/>
      <w:divBdr>
        <w:top w:val="none" w:sz="0" w:space="0" w:color="auto"/>
        <w:left w:val="none" w:sz="0" w:space="0" w:color="auto"/>
        <w:bottom w:val="none" w:sz="0" w:space="0" w:color="auto"/>
        <w:right w:val="none" w:sz="0" w:space="0" w:color="auto"/>
      </w:divBdr>
    </w:div>
    <w:div w:id="953369827">
      <w:bodyDiv w:val="1"/>
      <w:marLeft w:val="0"/>
      <w:marRight w:val="0"/>
      <w:marTop w:val="0"/>
      <w:marBottom w:val="0"/>
      <w:divBdr>
        <w:top w:val="none" w:sz="0" w:space="0" w:color="auto"/>
        <w:left w:val="none" w:sz="0" w:space="0" w:color="auto"/>
        <w:bottom w:val="none" w:sz="0" w:space="0" w:color="auto"/>
        <w:right w:val="none" w:sz="0" w:space="0" w:color="auto"/>
      </w:divBdr>
    </w:div>
    <w:div w:id="996880493">
      <w:bodyDiv w:val="1"/>
      <w:marLeft w:val="0"/>
      <w:marRight w:val="0"/>
      <w:marTop w:val="0"/>
      <w:marBottom w:val="0"/>
      <w:divBdr>
        <w:top w:val="none" w:sz="0" w:space="0" w:color="auto"/>
        <w:left w:val="none" w:sz="0" w:space="0" w:color="auto"/>
        <w:bottom w:val="none" w:sz="0" w:space="0" w:color="auto"/>
        <w:right w:val="none" w:sz="0" w:space="0" w:color="auto"/>
      </w:divBdr>
    </w:div>
    <w:div w:id="1008556329">
      <w:bodyDiv w:val="1"/>
      <w:marLeft w:val="0"/>
      <w:marRight w:val="0"/>
      <w:marTop w:val="0"/>
      <w:marBottom w:val="0"/>
      <w:divBdr>
        <w:top w:val="none" w:sz="0" w:space="0" w:color="auto"/>
        <w:left w:val="none" w:sz="0" w:space="0" w:color="auto"/>
        <w:bottom w:val="none" w:sz="0" w:space="0" w:color="auto"/>
        <w:right w:val="none" w:sz="0" w:space="0" w:color="auto"/>
      </w:divBdr>
    </w:div>
    <w:div w:id="1432969925">
      <w:bodyDiv w:val="1"/>
      <w:marLeft w:val="0"/>
      <w:marRight w:val="0"/>
      <w:marTop w:val="0"/>
      <w:marBottom w:val="0"/>
      <w:divBdr>
        <w:top w:val="none" w:sz="0" w:space="0" w:color="auto"/>
        <w:left w:val="none" w:sz="0" w:space="0" w:color="auto"/>
        <w:bottom w:val="none" w:sz="0" w:space="0" w:color="auto"/>
        <w:right w:val="none" w:sz="0" w:space="0" w:color="auto"/>
      </w:divBdr>
    </w:div>
    <w:div w:id="1465005467">
      <w:bodyDiv w:val="1"/>
      <w:marLeft w:val="0"/>
      <w:marRight w:val="0"/>
      <w:marTop w:val="0"/>
      <w:marBottom w:val="0"/>
      <w:divBdr>
        <w:top w:val="none" w:sz="0" w:space="0" w:color="auto"/>
        <w:left w:val="none" w:sz="0" w:space="0" w:color="auto"/>
        <w:bottom w:val="none" w:sz="0" w:space="0" w:color="auto"/>
        <w:right w:val="none" w:sz="0" w:space="0" w:color="auto"/>
      </w:divBdr>
      <w:divsChild>
        <w:div w:id="347678144">
          <w:marLeft w:val="-115"/>
          <w:marRight w:val="0"/>
          <w:marTop w:val="0"/>
          <w:marBottom w:val="0"/>
          <w:divBdr>
            <w:top w:val="none" w:sz="0" w:space="0" w:color="auto"/>
            <w:left w:val="none" w:sz="0" w:space="0" w:color="auto"/>
            <w:bottom w:val="none" w:sz="0" w:space="0" w:color="auto"/>
            <w:right w:val="none" w:sz="0" w:space="0" w:color="auto"/>
          </w:divBdr>
        </w:div>
      </w:divsChild>
    </w:div>
    <w:div w:id="1549339617">
      <w:bodyDiv w:val="1"/>
      <w:marLeft w:val="0"/>
      <w:marRight w:val="0"/>
      <w:marTop w:val="0"/>
      <w:marBottom w:val="0"/>
      <w:divBdr>
        <w:top w:val="none" w:sz="0" w:space="0" w:color="auto"/>
        <w:left w:val="none" w:sz="0" w:space="0" w:color="auto"/>
        <w:bottom w:val="none" w:sz="0" w:space="0" w:color="auto"/>
        <w:right w:val="none" w:sz="0" w:space="0" w:color="auto"/>
      </w:divBdr>
      <w:divsChild>
        <w:div w:id="1992367075">
          <w:marLeft w:val="-115"/>
          <w:marRight w:val="0"/>
          <w:marTop w:val="0"/>
          <w:marBottom w:val="0"/>
          <w:divBdr>
            <w:top w:val="none" w:sz="0" w:space="0" w:color="auto"/>
            <w:left w:val="none" w:sz="0" w:space="0" w:color="auto"/>
            <w:bottom w:val="none" w:sz="0" w:space="0" w:color="auto"/>
            <w:right w:val="none" w:sz="0" w:space="0" w:color="auto"/>
          </w:divBdr>
        </w:div>
      </w:divsChild>
    </w:div>
    <w:div w:id="1568030696">
      <w:bodyDiv w:val="1"/>
      <w:marLeft w:val="0"/>
      <w:marRight w:val="0"/>
      <w:marTop w:val="0"/>
      <w:marBottom w:val="0"/>
      <w:divBdr>
        <w:top w:val="none" w:sz="0" w:space="0" w:color="auto"/>
        <w:left w:val="none" w:sz="0" w:space="0" w:color="auto"/>
        <w:bottom w:val="none" w:sz="0" w:space="0" w:color="auto"/>
        <w:right w:val="none" w:sz="0" w:space="0" w:color="auto"/>
      </w:divBdr>
    </w:div>
    <w:div w:id="1753357725">
      <w:bodyDiv w:val="1"/>
      <w:marLeft w:val="0"/>
      <w:marRight w:val="0"/>
      <w:marTop w:val="0"/>
      <w:marBottom w:val="0"/>
      <w:divBdr>
        <w:top w:val="none" w:sz="0" w:space="0" w:color="auto"/>
        <w:left w:val="none" w:sz="0" w:space="0" w:color="auto"/>
        <w:bottom w:val="none" w:sz="0" w:space="0" w:color="auto"/>
        <w:right w:val="none" w:sz="0" w:space="0" w:color="auto"/>
      </w:divBdr>
    </w:div>
    <w:div w:id="21035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HP</cp:lastModifiedBy>
  <cp:revision>18</cp:revision>
  <cp:lastPrinted>2020-11-03T14:13:00Z</cp:lastPrinted>
  <dcterms:created xsi:type="dcterms:W3CDTF">2020-10-22T11:01:00Z</dcterms:created>
  <dcterms:modified xsi:type="dcterms:W3CDTF">2020-12-04T18:38:00Z</dcterms:modified>
</cp:coreProperties>
</file>